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spacing w:line="240" w:lineRule="auto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line="240" w:lineRule="auto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</w:rPr>
        <w:drawing>
          <wp:inline distB="114300" distT="114300" distL="114300" distR="114300">
            <wp:extent cx="6858000" cy="6858000"/>
            <wp:effectExtent b="0" l="0" r="0" t="0"/>
            <wp:docPr id="40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line="240" w:lineRule="auto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line="240" w:lineRule="auto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240" w:lineRule="auto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line="240" w:lineRule="auto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line="240" w:lineRule="auto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240" w:lineRule="auto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2195.0" w:type="dxa"/>
        <w:jc w:val="left"/>
        <w:tblInd w:w="-690.0" w:type="dxa"/>
        <w:tblLayout w:type="fixed"/>
        <w:tblLook w:val="0400"/>
      </w:tblPr>
      <w:tblGrid>
        <w:gridCol w:w="12195"/>
        <w:tblGridChange w:id="0">
          <w:tblGrid>
            <w:gridCol w:w="12195"/>
          </w:tblGrid>
        </w:tblGridChange>
      </w:tblGrid>
      <w:tr>
        <w:trPr>
          <w:cantSplit w:val="0"/>
          <w:trHeight w:val="170" w:hRule="atLeast"/>
          <w:tblHeader w:val="0"/>
        </w:trPr>
        <w:tc>
          <w:tcPr>
            <w:tcBorders>
              <w:top w:color="4a86e8" w:space="0" w:sz="12" w:val="single"/>
              <w:left w:color="4a86e8" w:space="0" w:sz="12" w:val="single"/>
              <w:bottom w:color="4a86e8" w:space="0" w:sz="12" w:val="single"/>
              <w:right w:color="4a86e8" w:space="0" w:sz="12" w:val="single"/>
            </w:tcBorders>
            <w:shd w:fill="6d9eeb" w:val="clear"/>
            <w:tcMar>
              <w:top w:w="170.0" w:type="dxa"/>
              <w:left w:w="170.0" w:type="dxa"/>
              <w:bottom w:w="170.0" w:type="dxa"/>
              <w:right w:w="170.0" w:type="dxa"/>
            </w:tcMar>
          </w:tcPr>
          <w:p w:rsidR="00000000" w:rsidDel="00000000" w:rsidP="00000000" w:rsidRDefault="00000000" w:rsidRPr="00000000" w14:paraId="00000009">
            <w:pPr>
              <w:spacing w:line="240" w:lineRule="auto"/>
              <w:rPr>
                <w:rFonts w:ascii="Angsana New" w:cs="Angsana New" w:eastAsia="Angsana New" w:hAnsi="Angsana New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วันแรก              สนามบินสุวรรณภูมิ – ซาร์จาร์ - มอสโคว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A">
      <w:pPr>
        <w:spacing w:line="240" w:lineRule="auto"/>
        <w:ind w:left="1440" w:hanging="144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09.00 น.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ab/>
        <w:t xml:space="preserve">คณะพร้อมกันที่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สนามบินสุวรรณภูมิ</w:t>
      </w:r>
      <w:r w:rsidDel="00000000" w:rsidR="00000000" w:rsidRPr="00000000">
        <w:rPr>
          <w:rFonts w:ascii="Angsana New" w:cs="Angsana New" w:eastAsia="Angsana New" w:hAnsi="Angsana New"/>
          <w:color w:val="0000ff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บริเวณผู้โดยสารขาออก ชั้น 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4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เคาน์เตอร์เช็คอินสายการบิน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Air Arabia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(G9)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เจ้าหน้าที่ของบริษัทฯ</w:t>
      </w:r>
    </w:p>
    <w:p w:rsidR="00000000" w:rsidDel="00000000" w:rsidP="00000000" w:rsidRDefault="00000000" w:rsidRPr="00000000" w14:paraId="0000000B">
      <w:pPr>
        <w:spacing w:after="160" w:line="259" w:lineRule="auto"/>
        <w:ind w:left="1440" w:firstLine="0"/>
        <w:jc w:val="both"/>
        <w:rPr>
          <w:rFonts w:ascii="Angsana New" w:cs="Angsana New" w:eastAsia="Angsana New" w:hAnsi="Angsana New"/>
          <w:sz w:val="32"/>
          <w:szCs w:val="32"/>
        </w:rPr>
      </w:pPr>
      <w:bookmarkStart w:colFirst="0" w:colLast="0" w:name="_heading=h.s1a3xf3o6y9i" w:id="0"/>
      <w:bookmarkEnd w:id="0"/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คอยให้การต้อนรับ และอำนวยความสะดวกในการเช็คอินรับบัตรโดยสาร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**หมายเหตุ**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เนื่องจากตั๋วเครื่องบินของคณะเป็นตั๋วชั้นประหยัดพิเศษ ที่นั่งอาจจะไม่ได้นั่งติดกัน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หากต้องการซื้อบริการเสริมโปรดติดต่อฝ่ายขาย</w:t>
      </w:r>
    </w:p>
    <w:p w:rsidR="00000000" w:rsidDel="00000000" w:rsidP="00000000" w:rsidRDefault="00000000" w:rsidRPr="00000000" w14:paraId="0000000C">
      <w:pPr>
        <w:spacing w:line="240" w:lineRule="auto"/>
        <w:ind w:left="1417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12.15 น.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ab/>
        <w:t xml:space="preserve">บินลัดฟ้าสู่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บินลัดฟ้าสู่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ซาร์จาร์ ประเทศสหรัฐอาหรับเอมิเรต์</w:t>
      </w:r>
      <w:r w:rsidDel="00000000" w:rsidR="00000000" w:rsidRPr="00000000">
        <w:rPr>
          <w:rFonts w:ascii="Angsana New" w:cs="Angsana New" w:eastAsia="Angsana New" w:hAnsi="Angsana New"/>
          <w:color w:val="0000ff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โดยสายการบิน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Air Arabia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เที่ยวบินที่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G9824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ใช้เวลาเดินทางประมาณ 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6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ชั่วโมง 30 นาที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ไม่รวมบริการอาหารและเครื่องดื่ม บนเครื่อง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line="240" w:lineRule="auto"/>
        <w:ind w:left="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15.40 น.</w:t>
      </w:r>
      <w:r w:rsidDel="00000000" w:rsidR="00000000" w:rsidRPr="00000000">
        <w:rPr>
          <w:rFonts w:ascii="Angsana New" w:cs="Angsana New" w:eastAsia="Angsana New" w:hAnsi="Angsana New"/>
          <w:color w:val="0000cc"/>
          <w:sz w:val="32"/>
          <w:szCs w:val="32"/>
          <w:rtl w:val="0"/>
        </w:rPr>
        <w:tab/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เดินทางถึง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สนามบินซาร์จาร์ ประเทศสหรัฐอาหรับเอมิเรต์</w:t>
      </w:r>
      <w:r w:rsidDel="00000000" w:rsidR="00000000" w:rsidRPr="00000000">
        <w:rPr>
          <w:rFonts w:ascii="Angsana New" w:cs="Angsana New" w:eastAsia="Angsana New" w:hAnsi="Angsana New"/>
          <w:color w:val="0000ff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(เวลาท้อง</w:t>
      </w:r>
    </w:p>
    <w:p w:rsidR="00000000" w:rsidDel="00000000" w:rsidP="00000000" w:rsidRDefault="00000000" w:rsidRPr="00000000" w14:paraId="0000000E">
      <w:pPr>
        <w:spacing w:line="240" w:lineRule="auto"/>
        <w:ind w:left="144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ถิ่นช้ากว่าไทย 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3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ชั่วโมงกรุณาปรับนาฬิกาของท่านเป็นเวลาท้องถิ่นเพื่อความสะดวกต่อการนัดหมาย) จากนั้นรอเปลี่ยนเที่ยวบินเพื่อเดินทางต่อไปยังกรุงมอสโคว ประเทศรัสเซีย</w:t>
      </w:r>
    </w:p>
    <w:p w:rsidR="00000000" w:rsidDel="00000000" w:rsidP="00000000" w:rsidRDefault="00000000" w:rsidRPr="00000000" w14:paraId="0000000F">
      <w:pPr>
        <w:spacing w:line="240" w:lineRule="auto"/>
        <w:ind w:left="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19.00 น.</w:t>
      </w:r>
      <w:r w:rsidDel="00000000" w:rsidR="00000000" w:rsidRPr="00000000">
        <w:rPr>
          <w:rFonts w:ascii="Angsana New" w:cs="Angsana New" w:eastAsia="Angsana New" w:hAnsi="Angsana New"/>
          <w:color w:val="0000cc"/>
          <w:sz w:val="32"/>
          <w:szCs w:val="32"/>
          <w:rtl w:val="0"/>
        </w:rPr>
        <w:tab/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บินลัดฟ้าสู่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บินลัดฟ้าสู่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ซาร์จาร์ ประเทศสหรัฐอาหรับเอมิเรต์</w:t>
      </w:r>
      <w:r w:rsidDel="00000000" w:rsidR="00000000" w:rsidRPr="00000000">
        <w:rPr>
          <w:rFonts w:ascii="Angsana New" w:cs="Angsana New" w:eastAsia="Angsana New" w:hAnsi="Angsana New"/>
          <w:color w:val="0000ff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โดยสายการ</w:t>
      </w:r>
    </w:p>
    <w:p w:rsidR="00000000" w:rsidDel="00000000" w:rsidP="00000000" w:rsidRDefault="00000000" w:rsidRPr="00000000" w14:paraId="00000010">
      <w:pPr>
        <w:spacing w:line="240" w:lineRule="auto"/>
        <w:ind w:left="144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บิน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Air Arabia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เที่ยวบินที่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G9958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ใช้เวลาเดินทางประมาณ 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5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ชั่วโมง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ไม่รวมบริการอาหารและเครื่องดื่ม บนเครื่อง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line="240" w:lineRule="auto"/>
        <w:ind w:left="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23.30 น.</w:t>
      </w:r>
      <w:r w:rsidDel="00000000" w:rsidR="00000000" w:rsidRPr="00000000">
        <w:rPr>
          <w:rFonts w:ascii="Angsana New" w:cs="Angsana New" w:eastAsia="Angsana New" w:hAnsi="Angsana New"/>
          <w:color w:val="0000cc"/>
          <w:sz w:val="32"/>
          <w:szCs w:val="32"/>
          <w:rtl w:val="0"/>
        </w:rPr>
        <w:tab/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เดินทางถึง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สนามบินโดโมเดโดโม เมืองมอสโคว ประเทศรัสเซีย</w:t>
      </w:r>
      <w:r w:rsidDel="00000000" w:rsidR="00000000" w:rsidRPr="00000000">
        <w:rPr>
          <w:rFonts w:ascii="Angsana New" w:cs="Angsana New" w:eastAsia="Angsana New" w:hAnsi="Angsana New"/>
          <w:color w:val="0000ff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(เวลา</w:t>
      </w:r>
    </w:p>
    <w:p w:rsidR="00000000" w:rsidDel="00000000" w:rsidP="00000000" w:rsidRDefault="00000000" w:rsidRPr="00000000" w14:paraId="00000012">
      <w:pPr>
        <w:spacing w:line="240" w:lineRule="auto"/>
        <w:ind w:left="1440" w:firstLine="0"/>
        <w:jc w:val="both"/>
        <w:rPr>
          <w:rFonts w:ascii="Angsana New" w:cs="Angsana New" w:eastAsia="Angsana New" w:hAnsi="Angsana New"/>
          <w:color w:val="c00000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ท้องถิ่นช้ากว่าไทย 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4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ชั่วโมงกรุณาปรับนาฬิกาของท่านเป็นเวลาท้องถิ่นเพื่อความสะดวกต่อการนัดหมาย)จากนั้นนำท่านเข้าสู่โรงแรมที่พัก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line="240" w:lineRule="auto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ที่พัก</w:t>
      </w:r>
      <w:r w:rsidDel="00000000" w:rsidR="00000000" w:rsidRPr="00000000">
        <w:rPr>
          <w:rFonts w:ascii="Angsana New" w:cs="Angsana New" w:eastAsia="Angsana New" w:hAnsi="Angsana New"/>
          <w:b w:val="1"/>
          <w:color w:val="00b050"/>
          <w:sz w:val="32"/>
          <w:szCs w:val="32"/>
          <w:rtl w:val="0"/>
        </w:rPr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Intourist Kolomenskoye Hotel หรือ เทียบเท่าระดับ 4 ดาว, มอสโคว</w:t>
      </w:r>
    </w:p>
    <w:p w:rsidR="00000000" w:rsidDel="00000000" w:rsidP="00000000" w:rsidRDefault="00000000" w:rsidRPr="00000000" w14:paraId="00000014">
      <w:pPr>
        <w:spacing w:line="240" w:lineRule="auto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12180.0" w:type="dxa"/>
        <w:jc w:val="left"/>
        <w:tblInd w:w="-690.0" w:type="dxa"/>
        <w:tblLayout w:type="fixed"/>
        <w:tblLook w:val="0400"/>
      </w:tblPr>
      <w:tblGrid>
        <w:gridCol w:w="12180"/>
        <w:tblGridChange w:id="0">
          <w:tblGrid>
            <w:gridCol w:w="12180"/>
          </w:tblGrid>
        </w:tblGridChange>
      </w:tblGrid>
      <w:tr>
        <w:trPr>
          <w:cantSplit w:val="0"/>
          <w:trHeight w:val="652" w:hRule="atLeast"/>
          <w:tblHeader w:val="0"/>
        </w:trPr>
        <w:tc>
          <w:tcPr>
            <w:tcBorders>
              <w:top w:color="4a86e8" w:space="0" w:sz="12" w:val="single"/>
              <w:left w:color="4a86e8" w:space="0" w:sz="12" w:val="single"/>
              <w:bottom w:color="4a86e8" w:space="0" w:sz="12" w:val="single"/>
              <w:right w:color="4a86e8" w:space="0" w:sz="12" w:val="single"/>
            </w:tcBorders>
            <w:shd w:fill="6d9eeb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5">
            <w:pPr>
              <w:spacing w:line="240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วันที่สอง           พระราชวังเครมลิน-จัตุรัสแดง-มหาวิหารเซนต์เบซิล-สถานีรถไฟใต้ดินมอสโคว</w:t>
            </w:r>
          </w:p>
        </w:tc>
      </w:tr>
    </w:tbl>
    <w:p w:rsidR="00000000" w:rsidDel="00000000" w:rsidP="00000000" w:rsidRDefault="00000000" w:rsidRPr="00000000" w14:paraId="00000016">
      <w:pPr>
        <w:spacing w:line="240" w:lineRule="auto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เช้า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บริการอาหารเช้า ณ ห้องอาหารของโรงแรม</w:t>
      </w:r>
    </w:p>
    <w:p w:rsidR="00000000" w:rsidDel="00000000" w:rsidP="00000000" w:rsidRDefault="00000000" w:rsidRPr="00000000" w14:paraId="00000017">
      <w:pPr>
        <w:spacing w:line="240" w:lineRule="auto"/>
        <w:ind w:left="1417" w:firstLine="0"/>
        <w:jc w:val="both"/>
        <w:rPr>
          <w:rFonts w:ascii="DilleniaUPC" w:cs="DilleniaUPC" w:eastAsia="DilleniaUPC" w:hAnsi="DilleniaUPC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จากนั้นนำท่าน</w:t>
      </w:r>
      <w:r w:rsidDel="00000000" w:rsidR="00000000" w:rsidRPr="00000000">
        <w:rPr>
          <w:rFonts w:ascii="DilleniaUPC" w:cs="DilleniaUPC" w:eastAsia="DilleniaUPC" w:hAnsi="DilleniaUPC"/>
          <w:sz w:val="32"/>
          <w:szCs w:val="32"/>
          <w:rtl w:val="0"/>
        </w:rPr>
        <w:t xml:space="preserve">นำท่านเดินทางเข้าชม </w:t>
      </w:r>
      <w:r w:rsidDel="00000000" w:rsidR="00000000" w:rsidRPr="00000000">
        <w:rPr>
          <w:rFonts w:ascii="DilleniaUPC" w:cs="DilleniaUPC" w:eastAsia="DilleniaUPC" w:hAnsi="DilleniaUPC"/>
          <w:b w:val="1"/>
          <w:color w:val="0066ff"/>
          <w:sz w:val="32"/>
          <w:szCs w:val="32"/>
          <w:rtl w:val="0"/>
        </w:rPr>
        <w:t xml:space="preserve">พระราชวังเครมลิน</w:t>
      </w:r>
      <w:r w:rsidDel="00000000" w:rsidR="00000000" w:rsidRPr="00000000">
        <w:rPr>
          <w:rFonts w:ascii="DilleniaUPC" w:cs="DilleniaUPC" w:eastAsia="DilleniaUPC" w:hAnsi="DilleniaUPC"/>
          <w:color w:val="0066ff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DilleniaUPC" w:cs="DilleniaUPC" w:eastAsia="DilleniaUPC" w:hAnsi="DilleniaUPC"/>
          <w:sz w:val="32"/>
          <w:szCs w:val="32"/>
          <w:rtl w:val="0"/>
        </w:rPr>
        <w:t xml:space="preserve">คำว่า เครมลิน ในภาษารัสเซียนั้น มีความหมายแปลว่าป้อมปราการ ภายในพระราชวังเคลมลินจึงประกอบไปด้วยพระราชวัง วิหารสำคัญๆ และที่ทำการของรัฐบาล พระราชวังเครมลินเดิมเคยเป็นพระตำนักของซาร์ในมอสโก หลังจากการปฏิวัติของคอมมิวนิสต์ พระราชวังเครมลินก็ได้กลายมาเป้นทีทำการของรัฐบาล จนกระทั่งการล่มสลายของสหภาพโซเวียต จึงได้เปลี่ยนมาเป็นพิพิธภัณฑ์ดังปัจจุบัน เป็นพิพิธภัณฑ์ที่เก็บรวบรวมทรัพย์สมบัติของอดีตพระเจ้าแผ่นดิน รูปเคารพทางศาสนา ล้วนเก็บอยู่ในห้องต่างๆ ใน พระราชวังเครมลิน มากมายจนประเมินค่าไม่ได้ ดังนั้นกระบวนการเข้าออก สถานที่แห่งนี้จะมีความเข้มงวดเป็นพิเศษ </w:t>
      </w:r>
    </w:p>
    <w:p w:rsidR="00000000" w:rsidDel="00000000" w:rsidP="00000000" w:rsidRDefault="00000000" w:rsidRPr="00000000" w14:paraId="00000018">
      <w:pPr>
        <w:spacing w:line="240" w:lineRule="auto"/>
        <w:ind w:left="1417" w:firstLine="0"/>
        <w:jc w:val="both"/>
        <w:rPr>
          <w:rFonts w:ascii="DilleniaUPC" w:cs="DilleniaUPC" w:eastAsia="DilleniaUPC" w:hAnsi="DilleniaUPC"/>
          <w:sz w:val="32"/>
          <w:szCs w:val="32"/>
        </w:rPr>
      </w:pPr>
      <w:r w:rsidDel="00000000" w:rsidR="00000000" w:rsidRPr="00000000">
        <w:rPr>
          <w:rFonts w:ascii="DilleniaUPC" w:cs="DilleniaUPC" w:eastAsia="DilleniaUPC" w:hAnsi="DilleniaUPC"/>
          <w:sz w:val="32"/>
          <w:szCs w:val="32"/>
        </w:rPr>
        <w:drawing>
          <wp:inline distB="114300" distT="114300" distL="114300" distR="114300">
            <wp:extent cx="5900738" cy="3318567"/>
            <wp:effectExtent b="0" l="0" r="0" t="0"/>
            <wp:docPr id="35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00738" cy="331856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spacing w:line="240" w:lineRule="auto"/>
        <w:ind w:left="1417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DilleniaUPC" w:cs="DilleniaUPC" w:eastAsia="DilleniaUPC" w:hAnsi="DilleniaUPC"/>
          <w:sz w:val="32"/>
          <w:szCs w:val="32"/>
          <w:rtl w:val="0"/>
        </w:rPr>
        <w:t xml:space="preserve">จากนั้นนำท่านชม </w:t>
      </w:r>
      <w:r w:rsidDel="00000000" w:rsidR="00000000" w:rsidRPr="00000000">
        <w:rPr>
          <w:rFonts w:ascii="DilleniaUPC" w:cs="DilleniaUPC" w:eastAsia="DilleniaUPC" w:hAnsi="DilleniaUPC"/>
          <w:b w:val="1"/>
          <w:color w:val="0066ff"/>
          <w:sz w:val="32"/>
          <w:szCs w:val="32"/>
          <w:rtl w:val="0"/>
        </w:rPr>
        <w:t xml:space="preserve">จัตุรัสแดง </w:t>
      </w:r>
      <w:r w:rsidDel="00000000" w:rsidR="00000000" w:rsidRPr="00000000">
        <w:rPr>
          <w:rFonts w:ascii="DilleniaUPC" w:cs="DilleniaUPC" w:eastAsia="DilleniaUPC" w:hAnsi="DilleniaUPC"/>
          <w:sz w:val="32"/>
          <w:szCs w:val="32"/>
          <w:rtl w:val="0"/>
        </w:rPr>
        <w:t xml:space="preserve">จัตุรัสแดงถูกตั้งขึ้นในช่วงศตวรรษที่ 15 ภายใต้พระราชโองการของพระเจ้าอีวานมหาราช การสร้างจัตุรัสแดงนี้มีจุดประสงค์เพื่อปรับปรุงความปลอดภัยของพระราชวังเครมลิน  ต่อมาในสมัยของพระเจ้าซาร์อีวานที่ 4 จากนั้นนำท่านชม </w:t>
      </w:r>
      <w:r w:rsidDel="00000000" w:rsidR="00000000" w:rsidRPr="00000000">
        <w:rPr>
          <w:rFonts w:ascii="DilleniaUPC" w:cs="DilleniaUPC" w:eastAsia="DilleniaUPC" w:hAnsi="DilleniaUPC"/>
          <w:b w:val="1"/>
          <w:color w:val="0066ff"/>
          <w:sz w:val="32"/>
          <w:szCs w:val="32"/>
          <w:rtl w:val="0"/>
        </w:rPr>
        <w:t xml:space="preserve">มหาวิหารเซนต์เบซิล</w:t>
      </w:r>
      <w:r w:rsidDel="00000000" w:rsidR="00000000" w:rsidRPr="00000000">
        <w:rPr>
          <w:rFonts w:ascii="DilleniaUPC" w:cs="DilleniaUPC" w:eastAsia="DilleniaUPC" w:hAnsi="DilleniaUPC"/>
          <w:color w:val="0066ff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DilleniaUPC" w:cs="DilleniaUPC" w:eastAsia="DilleniaUPC" w:hAnsi="DilleniaUPC"/>
          <w:sz w:val="32"/>
          <w:szCs w:val="32"/>
          <w:rtl w:val="0"/>
        </w:rPr>
        <w:t xml:space="preserve">มหาวิหารที่ถือเป็นหนึ่งในสัญลักษณ์ของจัตุรัสแดงในปัจจุบันก็ได้ถูกสร้างขึ้น จัตุรัสแดงเป็นสัญลักษณ์ของสหภาพโซเวียต มีความสำคัญเฉกเช่นจัตุรัสเทียนอันเหมินของจีน โดยจะเป็นจุดที่ทำการเฉลิมฉลองวันชาติ หรือโดยเฉพาะในช่วงวันประกาศชัยชนะในมหาสงครามรักชาติ (The</w:t>
      </w:r>
      <w:r w:rsidDel="00000000" w:rsidR="00000000" w:rsidRPr="00000000">
        <w:rPr>
          <w:rFonts w:ascii="Tahoma" w:cs="Tahoma" w:eastAsia="Tahoma" w:hAnsi="Tahoma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DilleniaUPC" w:cs="DilleniaUPC" w:eastAsia="DilleniaUPC" w:hAnsi="DilleniaUPC"/>
          <w:sz w:val="32"/>
          <w:szCs w:val="32"/>
          <w:rtl w:val="0"/>
        </w:rPr>
        <w:t xml:space="preserve">great patriotic war)</w:t>
      </w:r>
      <w:r w:rsidDel="00000000" w:rsidR="00000000" w:rsidRPr="00000000">
        <w:rPr>
          <w:rFonts w:ascii="Tahoma" w:cs="Tahoma" w:eastAsia="Tahoma" w:hAnsi="Tahoma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DilleniaUPC" w:cs="DilleniaUPC" w:eastAsia="DilleniaUPC" w:hAnsi="DilleniaUPC"/>
          <w:sz w:val="32"/>
          <w:szCs w:val="32"/>
          <w:rtl w:val="0"/>
        </w:rPr>
        <w:t xml:space="preserve">เป็นการประกาศชัยชนะเหนือนาซีเยอรมัน ในสงครามโลกครั้งที่ 2 ซึ่งต่อมาได้มีพิธีการสวนสนาม แสดงแสนยานุภาพทางการทหาร ณ จัตุรัสแห่งนี้เป็นประจำทุกปี นอกจากนั้น จัตุรัสแดงยังเป็นที่ตั้งของอนุสาวรีย์บรรจุศพของวลาดิมีร์ เลนิน ผู้นำคอมมิวนิสต์คนแรก ที่ได้นำลัทธิมากซ์มาปรับใช้และปฏิวัติสังคม ตัวสุสานสร้างด้วยหินอ่อนสีแดง หีบศพของท่านเลนินวางอยู่บนแท่นหินมีโลงแก้วครอบไว้</w:t>
      </w:r>
      <w:r w:rsidDel="00000000" w:rsidR="00000000" w:rsidRPr="00000000">
        <w:rPr>
          <w:rFonts w:ascii="Tahoma" w:cs="Tahoma" w:eastAsia="Tahoma" w:hAnsi="Tahoma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DilleniaUPC" w:cs="DilleniaUPC" w:eastAsia="DilleniaUPC" w:hAnsi="DilleniaUPC"/>
          <w:sz w:val="32"/>
          <w:szCs w:val="32"/>
          <w:rtl w:val="0"/>
        </w:rPr>
        <w:t xml:space="preserve">นี่เป็นอีกอนุสรณ์สถานที่ดึงดูดนักท่องเที่ยวจากทั่วโลก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spacing w:line="240" w:lineRule="auto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เที่ยง</w:t>
      </w:r>
      <w:r w:rsidDel="00000000" w:rsidR="00000000" w:rsidRPr="00000000">
        <w:rPr>
          <w:rFonts w:ascii="Angsana New" w:cs="Angsana New" w:eastAsia="Angsana New" w:hAnsi="Angsana New"/>
          <w:color w:val="0000ff"/>
          <w:sz w:val="32"/>
          <w:szCs w:val="32"/>
          <w:rtl w:val="0"/>
        </w:rPr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บริการอาหารกลางวัน ณ ภัตตาคาร </w:t>
      </w:r>
    </w:p>
    <w:p w:rsidR="00000000" w:rsidDel="00000000" w:rsidP="00000000" w:rsidRDefault="00000000" w:rsidRPr="00000000" w14:paraId="0000001B">
      <w:pPr>
        <w:spacing w:line="240" w:lineRule="auto"/>
        <w:ind w:left="1440" w:hanging="1440"/>
        <w:jc w:val="both"/>
        <w:rPr>
          <w:rFonts w:ascii="DilleniaUPC" w:cs="DilleniaUPC" w:eastAsia="DilleniaUPC" w:hAnsi="DilleniaUPC"/>
          <w:sz w:val="32"/>
          <w:szCs w:val="32"/>
          <w:highlight w:val="white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บ่าย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ab/>
      </w:r>
      <w:r w:rsidDel="00000000" w:rsidR="00000000" w:rsidRPr="00000000">
        <w:rPr>
          <w:rFonts w:ascii="DilleniaUPC" w:cs="DilleniaUPC" w:eastAsia="DilleniaUPC" w:hAnsi="DilleniaUPC"/>
          <w:sz w:val="32"/>
          <w:szCs w:val="32"/>
          <w:highlight w:val="white"/>
          <w:rtl w:val="0"/>
        </w:rPr>
        <w:t xml:space="preserve">ท่านเดินทางชม </w:t>
      </w:r>
      <w:r w:rsidDel="00000000" w:rsidR="00000000" w:rsidRPr="00000000">
        <w:rPr>
          <w:rFonts w:ascii="DilleniaUPC" w:cs="DilleniaUPC" w:eastAsia="DilleniaUPC" w:hAnsi="DilleniaUPC"/>
          <w:b w:val="1"/>
          <w:color w:val="0066ff"/>
          <w:sz w:val="32"/>
          <w:szCs w:val="32"/>
          <w:highlight w:val="white"/>
          <w:rtl w:val="0"/>
        </w:rPr>
        <w:t xml:space="preserve">สถานีรถไฟใต้ดินมอสโคว์</w:t>
      </w:r>
      <w:r w:rsidDel="00000000" w:rsidR="00000000" w:rsidRPr="00000000">
        <w:rPr>
          <w:rFonts w:ascii="DilleniaUPC" w:cs="DilleniaUPC" w:eastAsia="DilleniaUPC" w:hAnsi="DilleniaUPC"/>
          <w:b w:val="1"/>
          <w:color w:val="ff0000"/>
          <w:sz w:val="32"/>
          <w:szCs w:val="32"/>
          <w:highlight w:val="white"/>
          <w:rtl w:val="0"/>
        </w:rPr>
        <w:t xml:space="preserve"> </w:t>
      </w:r>
      <w:r w:rsidDel="00000000" w:rsidR="00000000" w:rsidRPr="00000000">
        <w:rPr>
          <w:rFonts w:ascii="DilleniaUPC" w:cs="DilleniaUPC" w:eastAsia="DilleniaUPC" w:hAnsi="DilleniaUPC"/>
          <w:sz w:val="32"/>
          <w:szCs w:val="32"/>
          <w:highlight w:val="white"/>
          <w:rtl w:val="0"/>
        </w:rPr>
        <w:t xml:space="preserve">ปัจจุบันการสถานีรถไฟใต้ดินมอสโคว์ มีทั้งหมด 12 สาย 215 สถานี เริ่มก่อสร้างในสมัยของสตาลิน ในปี ค.ศ. 1931</w:t>
      </w:r>
      <w:r w:rsidDel="00000000" w:rsidR="00000000" w:rsidRPr="00000000">
        <w:rPr>
          <w:rFonts w:ascii="DilleniaUPC" w:cs="DilleniaUPC" w:eastAsia="DilleniaUPC" w:hAnsi="DilleniaUPC"/>
          <w:color w:val="ff0000"/>
          <w:sz w:val="32"/>
          <w:szCs w:val="32"/>
          <w:highlight w:val="white"/>
          <w:rtl w:val="0"/>
        </w:rPr>
        <w:t xml:space="preserve"> </w:t>
      </w:r>
      <w:r w:rsidDel="00000000" w:rsidR="00000000" w:rsidRPr="00000000">
        <w:rPr>
          <w:rFonts w:ascii="DilleniaUPC" w:cs="DilleniaUPC" w:eastAsia="DilleniaUPC" w:hAnsi="DilleniaUPC"/>
          <w:sz w:val="32"/>
          <w:szCs w:val="32"/>
          <w:highlight w:val="white"/>
          <w:rtl w:val="0"/>
        </w:rPr>
        <w:t xml:space="preserve">สถานีรถไฟแห่งนี้ถูกสร้างขึ้นเพื่อสงคราม โดยมิได้มีจุดประสงค์เพื่อการคมนาคมของประประชาชน จุดเริ่มต้นคือในยุคของประธานาธิบดีสตาลิน ได้เริ่มก่อสร้างรถไฟแห่งนี้เพื่อใช้ในการขนส่งทหาร และ อาหารไปยังหัวเมืองต่างๆของสหภาพโซเวียตในยามที่เกิดสงคราม และยังใช้สถานนีรถไฟแห่งนี้เป็นที่ลี้ภัยแก่ประชาชนอีกด้วย การก่อสร้างใช้แรงงานกว่า 12,000 คน สถาปัตยกรรมภายในสถานี ได้สะท้อนเหตุการณ์การรวมชาติในสมัยโซเวียต เนื่องจากต้องการให้ชาวต่างชาติเห็นถึงชัยชนะอันยิ่งใหญ่ ประวัติศาสตร์ชาตินิยม</w:t>
      </w:r>
    </w:p>
    <w:p w:rsidR="00000000" w:rsidDel="00000000" w:rsidP="00000000" w:rsidRDefault="00000000" w:rsidRPr="00000000" w14:paraId="0000001C">
      <w:pPr>
        <w:spacing w:line="240" w:lineRule="auto"/>
        <w:ind w:left="1440" w:hanging="1440"/>
        <w:jc w:val="both"/>
        <w:rPr>
          <w:rFonts w:ascii="DilleniaUPC" w:cs="DilleniaUPC" w:eastAsia="DilleniaUPC" w:hAnsi="DilleniaUPC"/>
          <w:sz w:val="32"/>
          <w:szCs w:val="32"/>
          <w:highlight w:val="white"/>
        </w:rPr>
      </w:pPr>
      <w:r w:rsidDel="00000000" w:rsidR="00000000" w:rsidRPr="00000000">
        <w:rPr>
          <w:rFonts w:ascii="DilleniaUPC" w:cs="DilleniaUPC" w:eastAsia="DilleniaUPC" w:hAnsi="DilleniaUPC"/>
          <w:sz w:val="32"/>
          <w:szCs w:val="32"/>
          <w:highlight w:val="white"/>
          <w:rtl w:val="0"/>
        </w:rPr>
        <w:tab/>
      </w:r>
      <w:r w:rsidDel="00000000" w:rsidR="00000000" w:rsidRPr="00000000">
        <w:rPr>
          <w:rFonts w:ascii="DilleniaUPC" w:cs="DilleniaUPC" w:eastAsia="DilleniaUPC" w:hAnsi="DilleniaUPC"/>
          <w:sz w:val="32"/>
          <w:szCs w:val="32"/>
          <w:highlight w:val="white"/>
        </w:rPr>
        <w:drawing>
          <wp:inline distB="114300" distT="114300" distL="114300" distR="114300">
            <wp:extent cx="5910263" cy="3324523"/>
            <wp:effectExtent b="0" l="0" r="0" t="0"/>
            <wp:docPr id="39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10263" cy="33245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spacing w:line="240" w:lineRule="auto"/>
        <w:ind w:left="1440" w:hanging="144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ค่ำ </w:t>
        <w:tab/>
        <w:t xml:space="preserve">บริการอาหารค่ำ ณ ภัตตาคาร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spacing w:line="240" w:lineRule="auto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ที่พัก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Intourist Kolomenskoye Hotel ระดับ 4 ดาว หรือเทียบเท่า, มอสโคว</w:t>
      </w:r>
    </w:p>
    <w:p w:rsidR="00000000" w:rsidDel="00000000" w:rsidP="00000000" w:rsidRDefault="00000000" w:rsidRPr="00000000" w14:paraId="0000001F">
      <w:pPr>
        <w:spacing w:line="240" w:lineRule="auto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12195.0" w:type="dxa"/>
        <w:jc w:val="left"/>
        <w:tblInd w:w="-690.0" w:type="dxa"/>
        <w:tblLayout w:type="fixed"/>
        <w:tblLook w:val="0400"/>
      </w:tblPr>
      <w:tblGrid>
        <w:gridCol w:w="12195"/>
        <w:tblGridChange w:id="0">
          <w:tblGrid>
            <w:gridCol w:w="12195"/>
          </w:tblGrid>
        </w:tblGridChange>
      </w:tblGrid>
      <w:tr>
        <w:trPr>
          <w:cantSplit w:val="0"/>
          <w:trHeight w:val="660" w:hRule="atLeast"/>
          <w:tblHeader w:val="0"/>
        </w:trPr>
        <w:tc>
          <w:tcPr>
            <w:tcBorders>
              <w:top w:color="4a86e8" w:space="0" w:sz="12" w:val="single"/>
              <w:left w:color="4a86e8" w:space="0" w:sz="12" w:val="single"/>
              <w:bottom w:color="4a86e8" w:space="0" w:sz="12" w:val="single"/>
              <w:right w:color="4a86e8" w:space="0" w:sz="12" w:val="single"/>
            </w:tcBorders>
            <w:shd w:fill="6d9eeb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0">
            <w:pPr>
              <w:spacing w:line="240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วันที่สาม      </w:t>
            </w:r>
            <w:r w:rsidDel="00000000" w:rsidR="00000000" w:rsidRPr="00000000">
              <w:rPr>
                <w:rFonts w:ascii="Angsana New" w:cs="Angsana New" w:eastAsia="Angsana New" w:hAnsi="Angsana New"/>
                <w:sz w:val="32"/>
                <w:szCs w:val="32"/>
                <w:rtl w:val="0"/>
              </w:rPr>
              <w:t xml:space="preserve">     </w:t>
            </w: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มอสโคว-เซนต์ปีเตอร์เบิร์ก โดยรถไฟ-ป้อมปีเตอร์แอนด์พอล-มหาวิหารเซนต์</w:t>
            </w:r>
          </w:p>
          <w:p w:rsidR="00000000" w:rsidDel="00000000" w:rsidP="00000000" w:rsidRDefault="00000000" w:rsidRPr="00000000" w14:paraId="00000021">
            <w:pPr>
              <w:spacing w:line="240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                         ไอแซค-พิพิธภัณฑ์เฮอมิเทจ-โบสถ์หยดเลือดด้านนอก-อิสระช้อปปิ้งถนนเนฟสกี้</w:t>
            </w:r>
          </w:p>
          <w:p w:rsidR="00000000" w:rsidDel="00000000" w:rsidP="00000000" w:rsidRDefault="00000000" w:rsidRPr="00000000" w14:paraId="00000022">
            <w:pPr>
              <w:spacing w:line="240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                         Option Tour : ล่องเรือชมบรรยากาศแม่น้ำเนวา</w:t>
            </w:r>
          </w:p>
        </w:tc>
      </w:tr>
    </w:tbl>
    <w:p w:rsidR="00000000" w:rsidDel="00000000" w:rsidP="00000000" w:rsidRDefault="00000000" w:rsidRPr="00000000" w14:paraId="00000023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เช้า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บริการอาหารเช้า ณ ห้องอาหารของโรงแรม</w:t>
      </w:r>
    </w:p>
    <w:p w:rsidR="00000000" w:rsidDel="00000000" w:rsidP="00000000" w:rsidRDefault="00000000" w:rsidRPr="00000000" w14:paraId="00000024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ab/>
        <w:t xml:space="preserve">จากนั้นนำท่านเดินทางสถานีรถไฟ นำท่านเดินทางสู่ เมืองเซนต์ปีเตอร์เบิร์ก โดยรถไฟ SAPSAN </w:t>
      </w:r>
    </w:p>
    <w:p w:rsidR="00000000" w:rsidDel="00000000" w:rsidP="00000000" w:rsidRDefault="00000000" w:rsidRPr="00000000" w14:paraId="00000025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866775</wp:posOffset>
            </wp:positionH>
            <wp:positionV relativeFrom="paragraph">
              <wp:posOffset>304800</wp:posOffset>
            </wp:positionV>
            <wp:extent cx="5986463" cy="3367385"/>
            <wp:effectExtent b="0" l="0" r="0" t="0"/>
            <wp:wrapNone/>
            <wp:docPr id="34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86463" cy="33673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6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spacing w:line="240" w:lineRule="auto"/>
        <w:ind w:left="1440" w:firstLine="0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ใช้เวลาเดินทางประมาณ 4 ชั่วโมง </w:t>
      </w:r>
      <w:r w:rsidDel="00000000" w:rsidR="00000000" w:rsidRPr="00000000">
        <w:rPr>
          <w:rFonts w:ascii="Calibri" w:cs="Calibri" w:eastAsia="Calibri" w:hAnsi="Calibri"/>
          <w:b w:val="1"/>
          <w:color w:val="2a20f4"/>
          <w:sz w:val="32"/>
          <w:szCs w:val="32"/>
          <w:rtl w:val="0"/>
        </w:rPr>
        <w:t xml:space="preserve">เมืองเซนต์ปีเตอร์สเบิร์ก</w:t>
      </w:r>
      <w:r w:rsidDel="00000000" w:rsidR="00000000" w:rsidRPr="00000000">
        <w:rPr>
          <w:rFonts w:ascii="Calibri" w:cs="Calibri" w:eastAsia="Calibri" w:hAnsi="Calibri"/>
          <w:color w:val="cc0000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sz w:val="32"/>
          <w:szCs w:val="32"/>
          <w:rtl w:val="0"/>
        </w:rPr>
        <w:t xml:space="preserve">ซึ่งสร้างโดยพระเจ้าซาร์ปีเตอร์มหาราช เมื่อ พ.ศ. 2246 โดยตัวเมืองเริ่มสร้างด้วยการถมทราย และหินเป็นจำนวนมาก เนื่องจากพื้นที่เดิมของเมืองนั้นเป็นดินเลนของทะเล ที่เลือกสร้างบริเวณนี้ เพราะว่าตัวเมืองมีทางออกทะเลบอลติก และสามารถติดต่อไปทางยุโรปและประเทศอื่นๆได้ง่าย ต่อมาเมืองเซนต์ปีเตอร์เบิร์กจึงได้รับสมญานามว่าหน้าต่างแห่งยุโรป และได้เป็นเมืองหลวงของจักรวรรดิรัสเซียเป็นเวลา 206 ปี (หลังจากนั้นได้ย้ายเมืองหลวงไปที่มอสโก เมื่อ พ.ศ. 2461)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spacing w:line="240" w:lineRule="auto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เที่ยง</w:t>
      </w:r>
      <w:r w:rsidDel="00000000" w:rsidR="00000000" w:rsidRPr="00000000">
        <w:rPr>
          <w:rFonts w:ascii="Angsana New" w:cs="Angsana New" w:eastAsia="Angsana New" w:hAnsi="Angsana New"/>
          <w:color w:val="0000ff"/>
          <w:sz w:val="32"/>
          <w:szCs w:val="32"/>
          <w:rtl w:val="0"/>
        </w:rPr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บริการอาหารกลางวัน ณ ภัตตาคาร</w:t>
      </w:r>
    </w:p>
    <w:p w:rsidR="00000000" w:rsidDel="00000000" w:rsidP="00000000" w:rsidRDefault="00000000" w:rsidRPr="00000000" w14:paraId="00000035">
      <w:pPr>
        <w:spacing w:line="240" w:lineRule="auto"/>
        <w:ind w:left="1440" w:hanging="1440"/>
        <w:jc w:val="both"/>
        <w:rPr>
          <w:rFonts w:ascii="Calibri" w:cs="Calibri" w:eastAsia="Calibri" w:hAnsi="Calibri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บ่าย</w:t>
        <w:tab/>
      </w:r>
      <w:r w:rsidDel="00000000" w:rsidR="00000000" w:rsidRPr="00000000">
        <w:rPr>
          <w:rFonts w:ascii="Calibri" w:cs="Calibri" w:eastAsia="Calibri" w:hAnsi="Calibri"/>
          <w:sz w:val="32"/>
          <w:szCs w:val="32"/>
          <w:rtl w:val="0"/>
        </w:rPr>
        <w:t xml:space="preserve">จากนั้นนำท่านชม</w:t>
      </w:r>
      <w:r w:rsidDel="00000000" w:rsidR="00000000" w:rsidRPr="00000000">
        <w:rPr>
          <w:rFonts w:ascii="Calibri" w:cs="Calibri" w:eastAsia="Calibri" w:hAnsi="Calibri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2a20f4"/>
          <w:sz w:val="32"/>
          <w:szCs w:val="32"/>
          <w:rtl w:val="0"/>
        </w:rPr>
        <w:t xml:space="preserve">ป้อมปีเตอร์ แอนด์ พอล (Peter and Paul Fortress)</w:t>
      </w:r>
      <w:r w:rsidDel="00000000" w:rsidR="00000000" w:rsidRPr="00000000">
        <w:rPr>
          <w:rFonts w:ascii="Calibri" w:cs="Calibri" w:eastAsia="Calibri" w:hAnsi="Calibri"/>
          <w:sz w:val="32"/>
          <w:szCs w:val="32"/>
          <w:rtl w:val="0"/>
        </w:rPr>
        <w:t xml:space="preserve"> ที่นี่เป็นสิ่งแรกที่สร้างในเมืองเซนต์ปีเตอร์สเบิร์ก โดยสร้างขึ้นปี ค.ศ 1703 ในสมัยพระเจ้าปีเตอร์มหาราช ตั้งอยู่บนเกาะวาซิลเยฟสกี้ (Vasilievsky Island) เป็นสิ่งก่อสร้างที่มีความสูงถึง 122.5 เมตร ลักษณะเป็นรูปทรงหกเหลี่ยม กำแพงเป็นหิน ก่ออิฐ สร้างเพื่อป้องกันการรุกรานจากศัตรู ซึ่งใช้เวลาสร้างราวๆ 21 ปี ปัจจุบันใช้เป็นที่คุมขังนักโทษทางการเมือง นักโทษคนแรกคือ ซาร์เรวิช โอรสองค์โตของพระเจ้าปีเตอร์มหาราช ปัจจุบันเป็นพิพิธภัณฑ์ที่ใช้ฝังหลุมพระศพของพระเจ้าปีเตอร์มหาราช และพระบรมศานุวงศ์แห่งราชวงศ์โรมานอฟ ต่อจากนั้น นำท่านเดินทางสู่ </w:t>
      </w:r>
      <w:r w:rsidDel="00000000" w:rsidR="00000000" w:rsidRPr="00000000">
        <w:rPr>
          <w:rFonts w:ascii="Calibri" w:cs="Calibri" w:eastAsia="Calibri" w:hAnsi="Calibri"/>
          <w:b w:val="1"/>
          <w:color w:val="2a20f4"/>
          <w:sz w:val="32"/>
          <w:szCs w:val="32"/>
          <w:rtl w:val="0"/>
        </w:rPr>
        <w:t xml:space="preserve">มหาวิหารเซนต์ไอแซค(St.Isaac Cathedral)</w:t>
      </w:r>
      <w:r w:rsidDel="00000000" w:rsidR="00000000" w:rsidRPr="00000000">
        <w:rPr>
          <w:rFonts w:ascii="Calibri" w:cs="Calibri" w:eastAsia="Calibri" w:hAnsi="Calibri"/>
          <w:color w:val="cc0000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sz w:val="32"/>
          <w:szCs w:val="32"/>
          <w:rtl w:val="0"/>
        </w:rPr>
        <w:t xml:space="preserve">ซึ่งแต่เดิมเป็นโบสถ์ไม้ ต่อมาได้รับการปรับปรุงเป็นโบสถ์หิน และถูกสร้างใหม่ในสมัยพระเจ้าอเล็กซานเดอร์ที่ 1 เพื่อให้เป็นมหาวิหารที่มีความยิ่งใหญ่ที่สุดของโลก โดยหินที่ใช้ในการก่อสร้างถูกส่งมาจากน่านน้ำฝั่งฟินแลนด์ มียอดโดมทองใช้ทองคำแผ่นปิดหนักรวม 100 กิโลกรัม โดดเด่นเป็นเอกลักษณ์ ภายในใช้เป็นสถานที่ประกอบพิธีกรรมราชาภิเษก หรือใช้ทำพิธีก่อนกษัตริย์ไปรบ </w:t>
      </w:r>
    </w:p>
    <w:p w:rsidR="00000000" w:rsidDel="00000000" w:rsidP="00000000" w:rsidRDefault="00000000" w:rsidRPr="00000000" w14:paraId="00000036">
      <w:pPr>
        <w:spacing w:line="240" w:lineRule="auto"/>
        <w:ind w:left="1440" w:hanging="1440"/>
        <w:jc w:val="both"/>
        <w:rPr>
          <w:rFonts w:ascii="Calibri" w:cs="Calibri" w:eastAsia="Calibri" w:hAnsi="Calibri"/>
          <w:sz w:val="32"/>
          <w:szCs w:val="32"/>
          <w:highlight w:val="white"/>
        </w:rPr>
      </w:pPr>
      <w:r w:rsidDel="00000000" w:rsidR="00000000" w:rsidRPr="00000000">
        <w:rPr>
          <w:rFonts w:ascii="Calibri" w:cs="Calibri" w:eastAsia="Calibri" w:hAnsi="Calibri"/>
          <w:sz w:val="32"/>
          <w:szCs w:val="32"/>
          <w:highlight w:val="white"/>
          <w:rtl w:val="0"/>
        </w:rPr>
        <w:tab/>
      </w:r>
      <w:r w:rsidDel="00000000" w:rsidR="00000000" w:rsidRPr="00000000">
        <w:rPr>
          <w:rFonts w:ascii="Calibri" w:cs="Calibri" w:eastAsia="Calibri" w:hAnsi="Calibri"/>
          <w:sz w:val="32"/>
          <w:szCs w:val="32"/>
          <w:highlight w:val="white"/>
        </w:rPr>
        <w:drawing>
          <wp:inline distB="114300" distT="114300" distL="114300" distR="114300">
            <wp:extent cx="5891213" cy="3313807"/>
            <wp:effectExtent b="0" l="0" r="0" t="0"/>
            <wp:docPr id="41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91213" cy="33138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spacing w:line="240" w:lineRule="auto"/>
        <w:ind w:left="1440" w:firstLine="0"/>
        <w:jc w:val="both"/>
        <w:rPr>
          <w:rFonts w:ascii="Calibri" w:cs="Calibri" w:eastAsia="Calibri" w:hAnsi="Calibri"/>
          <w:sz w:val="32"/>
          <w:szCs w:val="32"/>
          <w:highlight w:val="white"/>
        </w:rPr>
      </w:pPr>
      <w:r w:rsidDel="00000000" w:rsidR="00000000" w:rsidRPr="00000000">
        <w:rPr>
          <w:rFonts w:ascii="Calibri" w:cs="Calibri" w:eastAsia="Calibri" w:hAnsi="Calibri"/>
          <w:sz w:val="32"/>
          <w:szCs w:val="32"/>
          <w:highlight w:val="white"/>
          <w:rtl w:val="0"/>
        </w:rPr>
        <w:t xml:space="preserve">นำท่านเดินทางสู่ </w:t>
      </w:r>
      <w:r w:rsidDel="00000000" w:rsidR="00000000" w:rsidRPr="00000000">
        <w:rPr>
          <w:rFonts w:ascii="Calibri" w:cs="Calibri" w:eastAsia="Calibri" w:hAnsi="Calibri"/>
          <w:b w:val="1"/>
          <w:color w:val="2a20f4"/>
          <w:sz w:val="32"/>
          <w:szCs w:val="32"/>
          <w:highlight w:val="white"/>
          <w:rtl w:val="0"/>
        </w:rPr>
        <w:t xml:space="preserve">พิพิธภัณฑ์เฮอร์มิเทจ</w:t>
      </w:r>
      <w:r w:rsidDel="00000000" w:rsidR="00000000" w:rsidRPr="00000000">
        <w:rPr>
          <w:rFonts w:ascii="Calibri" w:cs="Calibri" w:eastAsia="Calibri" w:hAnsi="Calibri"/>
          <w:color w:val="2a20f4"/>
          <w:sz w:val="32"/>
          <w:szCs w:val="32"/>
          <w:highlight w:val="white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2a20f4"/>
          <w:sz w:val="32"/>
          <w:szCs w:val="32"/>
          <w:highlight w:val="white"/>
          <w:rtl w:val="0"/>
        </w:rPr>
        <w:t xml:space="preserve">(The State Hermitage Museum)</w:t>
      </w:r>
      <w:r w:rsidDel="00000000" w:rsidR="00000000" w:rsidRPr="00000000">
        <w:rPr>
          <w:rFonts w:ascii="Calibri" w:cs="Calibri" w:eastAsia="Calibri" w:hAnsi="Calibri"/>
          <w:sz w:val="32"/>
          <w:szCs w:val="32"/>
          <w:highlight w:val="white"/>
          <w:rtl w:val="0"/>
        </w:rPr>
        <w:t xml:space="preserve"> หรือพระราชวังฤดูหนาว เป็นพิพิธภัณฑ์ขนาดใหญ่จัดแสดงงานศิลปะกว่า 2 ล้าน 5 แสนชิ้น โดยมีจุดเริ่มต้นจากพระนางแคเทอรีนมหาราชินี ได้ริเริ่มนำผลงานศิลป์ มาเก็บไว้ต่อมาในช่วงสหภาพโซเวียตทางการก็ได้นำผลงานจากพระราชวังหลายๆ แห่งมารวมกับไว้ ณ พิพิธภัณฑ์แห่งนี้ อาคารเอกของพิพิธภัณฑ์แห่งนี้ คือ พระราชวังฤดูหนาว พระราชวังที่มีสถาปัตยกรรมแบบบารอค ลักษณะเป็นสี่เหลียมผืนผ้า สูง 30 เมตร อดีตพระราชวังหลวงของราชวงศ์ โรมานอฟ โดยพระราชวังแห่งนี้ยุติบทบาทการบริหารแผ่นดินในช่วงการปฏิวัติของคอมมิวนิสต์ ในปี ค.ศ. 1917 ปัจจุบันภายในพิพิธภัณฑ์แบ่งออกเป็น 3 ชั้น มีพื้นที่จัดแสดงหลักอาทิ ห้องศิลปะคลาสสิก ห้องศิลปะสมัยนีโอคลาสสิกและสมัยใหม่  และ ห้องศิลปะรัสเซีย นอกจากผลงานศิลปะแล้วบริเวณพิพิธภัณฑ์ยังมีองครักษ์แมวเหมียว 4 ขาให้ท่านได้สัมผัสความน่ารักอีกด้วย </w:t>
      </w:r>
    </w:p>
    <w:p w:rsidR="00000000" w:rsidDel="00000000" w:rsidP="00000000" w:rsidRDefault="00000000" w:rsidRPr="00000000" w14:paraId="00000038">
      <w:pPr>
        <w:spacing w:line="240" w:lineRule="auto"/>
        <w:ind w:left="1440" w:firstLine="0"/>
        <w:jc w:val="both"/>
        <w:rPr>
          <w:rFonts w:ascii="DilleniaUPC" w:cs="DilleniaUPC" w:eastAsia="DilleniaUPC" w:hAnsi="DilleniaUPC"/>
          <w:sz w:val="32"/>
          <w:szCs w:val="32"/>
        </w:rPr>
      </w:pPr>
      <w:r w:rsidDel="00000000" w:rsidR="00000000" w:rsidRPr="00000000">
        <w:rPr>
          <w:rFonts w:ascii="DilleniaUPC" w:cs="DilleniaUPC" w:eastAsia="DilleniaUPC" w:hAnsi="DilleniaUPC"/>
          <w:sz w:val="32"/>
          <w:szCs w:val="32"/>
        </w:rPr>
        <w:drawing>
          <wp:inline distB="114300" distT="114300" distL="114300" distR="114300">
            <wp:extent cx="5952067" cy="3348038"/>
            <wp:effectExtent b="0" l="0" r="0" t="0"/>
            <wp:docPr id="31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52067" cy="33480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spacing w:line="240" w:lineRule="auto"/>
        <w:ind w:left="1440" w:firstLine="0"/>
        <w:jc w:val="both"/>
        <w:rPr>
          <w:rFonts w:ascii="DilleniaUPC" w:cs="DilleniaUPC" w:eastAsia="DilleniaUPC" w:hAnsi="DilleniaUPC"/>
          <w:sz w:val="32"/>
          <w:szCs w:val="32"/>
        </w:rPr>
      </w:pPr>
      <w:r w:rsidDel="00000000" w:rsidR="00000000" w:rsidRPr="00000000">
        <w:rPr>
          <w:rFonts w:ascii="DilleniaUPC" w:cs="DilleniaUPC" w:eastAsia="DilleniaUPC" w:hAnsi="DilleniaUPC"/>
          <w:sz w:val="32"/>
          <w:szCs w:val="32"/>
          <w:rtl w:val="0"/>
        </w:rPr>
        <w:t xml:space="preserve">นำท่านเดินทางชมด้านนอก </w:t>
      </w:r>
      <w:r w:rsidDel="00000000" w:rsidR="00000000" w:rsidRPr="00000000">
        <w:rPr>
          <w:rFonts w:ascii="DilleniaUPC" w:cs="DilleniaUPC" w:eastAsia="DilleniaUPC" w:hAnsi="DilleniaUPC"/>
          <w:b w:val="1"/>
          <w:color w:val="3366ff"/>
          <w:sz w:val="32"/>
          <w:szCs w:val="32"/>
          <w:rtl w:val="0"/>
        </w:rPr>
        <w:t xml:space="preserve">โบสถ์หยดเลือด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DilleniaUPC" w:cs="DilleniaUPC" w:eastAsia="DilleniaUPC" w:hAnsi="DilleniaUPC"/>
          <w:b w:val="1"/>
          <w:color w:val="3366ff"/>
          <w:sz w:val="32"/>
          <w:szCs w:val="32"/>
          <w:rtl w:val="0"/>
        </w:rPr>
        <w:t xml:space="preserve">(Church of the Savior on Spilled Blood)</w:t>
      </w:r>
      <w:r w:rsidDel="00000000" w:rsidR="00000000" w:rsidRPr="00000000">
        <w:rPr>
          <w:rFonts w:ascii="DilleniaUPC" w:cs="DilleniaUPC" w:eastAsia="DilleniaUPC" w:hAnsi="DilleniaUPC"/>
          <w:color w:val="3366ff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DilleniaUPC" w:cs="DilleniaUPC" w:eastAsia="DilleniaUPC" w:hAnsi="DilleniaUPC"/>
          <w:sz w:val="32"/>
          <w:szCs w:val="32"/>
          <w:rtl w:val="0"/>
        </w:rPr>
        <w:t xml:space="preserve">พระเจ้าอเล็กซานเดอร์ที่ 3 ทรงสร้างขึ้นบนบริเวณที่พระเจ้าอเล็กซานเดอร์ที่ 2 พระบิดาถูกลอบปลงพระชนม์ เพื่อเป็นอนุสรณ์แด่พระบิดา ทรงนำรูปแบบสถาปัตยกรรมของรัสเซียในคริสต์ศตวรรษที่ 16-17 มาใช้ในการก่อสร้าง มีลักษณะรูปร่างคล้ายวิหารเซนต์บาซิลที่เมืองมอสโคว์ </w:t>
      </w:r>
    </w:p>
    <w:p w:rsidR="00000000" w:rsidDel="00000000" w:rsidP="00000000" w:rsidRDefault="00000000" w:rsidRPr="00000000" w14:paraId="0000003A">
      <w:pPr>
        <w:spacing w:line="240" w:lineRule="auto"/>
        <w:ind w:left="1440" w:firstLine="0"/>
        <w:jc w:val="both"/>
        <w:rPr>
          <w:rFonts w:ascii="DilleniaUPC" w:cs="DilleniaUPC" w:eastAsia="DilleniaUPC" w:hAnsi="DilleniaUPC"/>
          <w:sz w:val="32"/>
          <w:szCs w:val="32"/>
          <w:highlight w:val="white"/>
        </w:rPr>
      </w:pPr>
      <w:r w:rsidDel="00000000" w:rsidR="00000000" w:rsidRPr="00000000">
        <w:rPr>
          <w:rFonts w:ascii="DilleniaUPC" w:cs="DilleniaUPC" w:eastAsia="DilleniaUPC" w:hAnsi="DilleniaUPC"/>
          <w:sz w:val="32"/>
          <w:szCs w:val="32"/>
          <w:highlight w:val="white"/>
        </w:rPr>
        <w:drawing>
          <wp:inline distB="114300" distT="114300" distL="114300" distR="114300">
            <wp:extent cx="5900738" cy="3319165"/>
            <wp:effectExtent b="0" l="0" r="0" t="0"/>
            <wp:docPr id="37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00738" cy="33191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spacing w:line="240" w:lineRule="auto"/>
        <w:ind w:left="144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DilleniaUPC" w:cs="DilleniaUPC" w:eastAsia="DilleniaUPC" w:hAnsi="DilleniaUPC"/>
          <w:sz w:val="32"/>
          <w:szCs w:val="32"/>
          <w:highlight w:val="white"/>
          <w:rtl w:val="0"/>
        </w:rPr>
        <w:t xml:space="preserve">จากนั้นทำนเดินชมความงดงามของสถาปัตยกรรม ร็อคโคโค่ ณ </w:t>
      </w:r>
      <w:r w:rsidDel="00000000" w:rsidR="00000000" w:rsidRPr="00000000">
        <w:rPr>
          <w:rFonts w:ascii="DilleniaUPC" w:cs="DilleniaUPC" w:eastAsia="DilleniaUPC" w:hAnsi="DilleniaUPC"/>
          <w:b w:val="1"/>
          <w:color w:val="2a20f4"/>
          <w:sz w:val="32"/>
          <w:szCs w:val="32"/>
          <w:highlight w:val="white"/>
          <w:rtl w:val="0"/>
        </w:rPr>
        <w:t xml:space="preserve">ถนนเนฟสกี้</w:t>
      </w:r>
      <w:r w:rsidDel="00000000" w:rsidR="00000000" w:rsidRPr="00000000">
        <w:rPr>
          <w:rFonts w:ascii="DilleniaUPC" w:cs="DilleniaUPC" w:eastAsia="DilleniaUPC" w:hAnsi="DilleniaUPC"/>
          <w:color w:val="0066ff"/>
          <w:sz w:val="32"/>
          <w:szCs w:val="32"/>
          <w:highlight w:val="white"/>
          <w:rtl w:val="0"/>
        </w:rPr>
        <w:t xml:space="preserve"> </w:t>
      </w:r>
      <w:r w:rsidDel="00000000" w:rsidR="00000000" w:rsidRPr="00000000">
        <w:rPr>
          <w:rFonts w:ascii="DilleniaUPC" w:cs="DilleniaUPC" w:eastAsia="DilleniaUPC" w:hAnsi="DilleniaUPC"/>
          <w:sz w:val="32"/>
          <w:szCs w:val="32"/>
          <w:highlight w:val="white"/>
          <w:rtl w:val="0"/>
        </w:rPr>
        <w:t xml:space="preserve">และเลือกชมสินค้าท้องถิ่นตามอัธยาศัย </w:t>
      </w:r>
      <w:r w:rsidDel="00000000" w:rsidR="00000000" w:rsidRPr="00000000">
        <w:rPr>
          <w:rFonts w:ascii="DilleniaUPC" w:cs="DilleniaUPC" w:eastAsia="DilleniaUPC" w:hAnsi="DilleniaUPC"/>
          <w:b w:val="1"/>
          <w:sz w:val="32"/>
          <w:szCs w:val="32"/>
          <w:highlight w:val="yellow"/>
          <w:rtl w:val="0"/>
        </w:rPr>
        <w:t xml:space="preserve">อิสระอาหารค่ำตามอัธยาศัย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spacing w:line="240" w:lineRule="auto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ที่พัก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2a20f4"/>
          <w:sz w:val="32"/>
          <w:szCs w:val="32"/>
          <w:rtl w:val="0"/>
        </w:rPr>
        <w:t xml:space="preserve">Octyabrskaya Hotel</w:t>
      </w: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ระดับ 4 ดาว หรือเทียบเท่า, เซนปีเตอร์เบิร์ก</w:t>
      </w:r>
    </w:p>
    <w:p w:rsidR="00000000" w:rsidDel="00000000" w:rsidP="00000000" w:rsidRDefault="00000000" w:rsidRPr="00000000" w14:paraId="0000003D">
      <w:pPr>
        <w:spacing w:line="240" w:lineRule="auto"/>
        <w:rPr>
          <w:rFonts w:ascii="Angsana New" w:cs="Angsana New" w:eastAsia="Angsana New" w:hAnsi="Angsana New"/>
          <w:b w:val="1"/>
          <w:color w:val="ff0000"/>
          <w:sz w:val="32"/>
          <w:szCs w:val="32"/>
          <w:u w:val="single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u w:val="single"/>
          <w:rtl w:val="0"/>
        </w:rPr>
        <w:t xml:space="preserve">OPTION Tour : เลือกซื้อโปรแกรมเสริม </w:t>
      </w:r>
      <w:r w:rsidDel="00000000" w:rsidR="00000000" w:rsidRPr="00000000">
        <w:rPr>
          <w:rFonts w:ascii="Angsana New" w:cs="Angsana New" w:eastAsia="Angsana New" w:hAnsi="Angsana New"/>
          <w:color w:val="ff0000"/>
          <w:sz w:val="28"/>
          <w:szCs w:val="28"/>
          <w:u w:val="single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u w:val="single"/>
          <w:rtl w:val="0"/>
        </w:rPr>
        <w:t xml:space="preserve">(ไม่ได้รวมอยู่ใน  รายการท่องเที่ยว)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28"/>
          <w:szCs w:val="28"/>
          <w:u w:val="single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u w:val="single"/>
          <w:rtl w:val="0"/>
        </w:rPr>
        <w:t xml:space="preserve"> </w:t>
      </w:r>
    </w:p>
    <w:p w:rsidR="00000000" w:rsidDel="00000000" w:rsidP="00000000" w:rsidRDefault="00000000" w:rsidRPr="00000000" w14:paraId="0000003E">
      <w:pPr>
        <w:widowControl w:val="0"/>
        <w:spacing w:line="240" w:lineRule="auto"/>
        <w:ind w:left="0" w:firstLine="0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highlight w:val="yellow"/>
          <w:rtl w:val="0"/>
        </w:rPr>
        <w:t xml:space="preserve">OPTION: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4"/>
          <w:szCs w:val="34"/>
          <w:highlight w:val="yellow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4"/>
          <w:szCs w:val="34"/>
          <w:highlight w:val="yellow"/>
          <w:rtl w:val="0"/>
        </w:rPr>
        <w:t xml:space="preserve">ล่องเรือชมแม่น้ำเนวา</w:t>
      </w:r>
      <w:r w:rsidDel="00000000" w:rsidR="00000000" w:rsidRPr="00000000">
        <w:rPr>
          <w:rFonts w:ascii="Angsana New" w:cs="Angsana New" w:eastAsia="Angsana New" w:hAnsi="Angsana New"/>
          <w:color w:val="ed7d31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ชมบรรยากาศสองข้างแม่น้ำเนวาที่จะสามารถเห็นบรรยากาศป้อมปีเตอร์แอนด์พอล, พระราชวังฤดูหนาวเป็นต้น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widowControl w:val="0"/>
        <w:spacing w:line="240" w:lineRule="auto"/>
        <w:ind w:left="850.3937007874016" w:hanging="570.0000000000001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6"/>
          <w:szCs w:val="36"/>
          <w:rtl w:val="0"/>
        </w:rPr>
        <w:t xml:space="preserve">**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u w:val="single"/>
          <w:rtl w:val="0"/>
        </w:rPr>
        <w:t xml:space="preserve">อัตราค่าบริการสำหรับโปรแกรมเสริมท่านละ 2,500 รูเบิ้ลรัสเซีย ค่าบริการนี้รวมค่าบัตรล่องเรือ ค่ารถรับ - ส่ง และค่านำเที่ยวของไกด์ท้องถิ่น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40">
      <w:pPr>
        <w:widowControl w:val="0"/>
        <w:spacing w:line="240" w:lineRule="auto"/>
        <w:ind w:left="1275.5905511811022" w:hanging="1133.8582677165355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highlight w:val="yellow"/>
          <w:rtl w:val="0"/>
        </w:rPr>
        <w:t xml:space="preserve">หมายเหตุ :  การล่องเรือ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highlight w:val="yellow"/>
          <w:u w:val="single"/>
          <w:rtl w:val="0"/>
        </w:rPr>
        <w:t xml:space="preserve">อาจมีการเปลี่ยนแปลงตามความเหมาะสม 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highlight w:val="yellow"/>
          <w:rtl w:val="0"/>
        </w:rPr>
        <w:t xml:space="preserve">ทั้งนี้ขึ้นอยู่กับสภาพอากาศ และความปลอดภัยของนักท่องเที่ยวเป็นหลัก โดยยึดตามประกาศของผู้ให้บริการนี้เป็นสำคัญ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spacing w:line="240" w:lineRule="auto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12225.0" w:type="dxa"/>
        <w:jc w:val="left"/>
        <w:tblInd w:w="-720.0" w:type="dxa"/>
        <w:tblLayout w:type="fixed"/>
        <w:tblLook w:val="0400"/>
      </w:tblPr>
      <w:tblGrid>
        <w:gridCol w:w="12225"/>
        <w:tblGridChange w:id="0">
          <w:tblGrid>
            <w:gridCol w:w="12225"/>
          </w:tblGrid>
        </w:tblGridChange>
      </w:tblGrid>
      <w:tr>
        <w:trPr>
          <w:cantSplit w:val="0"/>
          <w:trHeight w:val="705" w:hRule="atLeast"/>
          <w:tblHeader w:val="0"/>
        </w:trPr>
        <w:tc>
          <w:tcPr>
            <w:tcBorders>
              <w:top w:color="4a86e8" w:space="0" w:sz="12" w:val="single"/>
              <w:left w:color="4a86e8" w:space="0" w:sz="12" w:val="single"/>
              <w:bottom w:color="4a86e8" w:space="0" w:sz="12" w:val="single"/>
              <w:right w:color="4a86e8" w:space="0" w:sz="12" w:val="single"/>
            </w:tcBorders>
            <w:shd w:fill="6d9eeb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2">
            <w:pPr>
              <w:spacing w:line="240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วันที่สี่                </w:t>
            </w:r>
            <w:r w:rsidDel="00000000" w:rsidR="00000000" w:rsidRPr="00000000">
              <w:rPr>
                <w:rFonts w:ascii="Cordia New" w:cs="Cordia New" w:eastAsia="Cordia New" w:hAnsi="Cordia New"/>
                <w:b w:val="1"/>
                <w:sz w:val="32"/>
                <w:szCs w:val="32"/>
                <w:rtl w:val="0"/>
              </w:rPr>
              <w:t xml:space="preserve">พระราชวังปีเตอร์ฮอฟ-พระราชวังแคทเทอรีน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3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เช้า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บริการอาหารเช้า ณ ห้องอาหารของโรงแรม</w:t>
      </w:r>
    </w:p>
    <w:p w:rsidR="00000000" w:rsidDel="00000000" w:rsidP="00000000" w:rsidRDefault="00000000" w:rsidRPr="00000000" w14:paraId="00000044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</w:rPr>
        <w:drawing>
          <wp:inline distB="114300" distT="114300" distL="114300" distR="114300">
            <wp:extent cx="5885772" cy="3310747"/>
            <wp:effectExtent b="0" l="0" r="0" t="0"/>
            <wp:docPr id="32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85772" cy="33107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ind w:left="1440" w:firstLine="0"/>
        <w:jc w:val="both"/>
        <w:rPr>
          <w:rFonts w:ascii="Cordia New" w:cs="Cordia New" w:eastAsia="Cordia New" w:hAnsi="Cordi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จากนั้นนำท่านชม </w:t>
      </w:r>
      <w:r w:rsidDel="00000000" w:rsidR="00000000" w:rsidRPr="00000000">
        <w:rPr>
          <w:rFonts w:ascii="Cordia New" w:cs="Cordia New" w:eastAsia="Cordia New" w:hAnsi="Cordia New"/>
          <w:b w:val="1"/>
          <w:color w:val="2a20f4"/>
          <w:sz w:val="32"/>
          <w:szCs w:val="32"/>
          <w:rtl w:val="0"/>
        </w:rPr>
        <w:t xml:space="preserve">พระราชวังปีเตอร์ฮอฟ (</w:t>
      </w:r>
      <w:r w:rsidDel="00000000" w:rsidR="00000000" w:rsidRPr="00000000">
        <w:rPr>
          <w:rFonts w:ascii="Calibri" w:cs="Calibri" w:eastAsia="Calibri" w:hAnsi="Calibri"/>
          <w:b w:val="1"/>
          <w:color w:val="2a20f4"/>
          <w:sz w:val="32"/>
          <w:szCs w:val="32"/>
          <w:rtl w:val="0"/>
        </w:rPr>
        <w:t xml:space="preserve">Peterhof Palace)</w:t>
      </w:r>
      <w:r w:rsidDel="00000000" w:rsidR="00000000" w:rsidRPr="00000000">
        <w:rPr>
          <w:rFonts w:ascii="Calibri" w:cs="Calibri" w:eastAsia="Calibri" w:hAnsi="Calibri"/>
          <w:color w:val="cc0000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Cordia New" w:cs="Cordia New" w:eastAsia="Cordia New" w:hAnsi="Cordia New"/>
          <w:sz w:val="32"/>
          <w:szCs w:val="32"/>
          <w:rtl w:val="0"/>
        </w:rPr>
        <w:t xml:space="preserve">สร้างขึ้นตามบัญชาของซาร์ปีเตอร์มหาราช ภายในพระราชวังประกอบด้วยพระที่นั่งหลายองค์และอุทยานหลายแห่ง ตกแต่งสถาปัตยกรรมบารอค ด้วยความงดงามของมันทำให้มีสมญาว่าเป็น "วังแวร์ซายแห่งรัสเซีย" ตั้งอยู่ริมฝั่งอ่าวฟินแลนด์ เป็นพระราชวังขนาดเล็ก ประกอบด้วยสวนพักผ่อน พลับพลา น้ำพุมากมายกว่า 200 แห่ง ประดับประดาด้วยรูปปั้นสีบอรนซ์ ออกแบบโดย ศิลปินจากฝรั่งเศษและอิตาลี อาคารหลักของพระราชวังหลวงตั้งอยู่ในตำแหน่งของแนวภูเขาธรรมชาติทางทิศใต้พระราชวังถูกออกแบบให้ขนาบข้างด้วยสวน โดยมีส่วนของน้ำพุและสวนหย่อมบางส่วน จะอยู่ติดกับฝั่งทะเล</w:t>
      </w:r>
    </w:p>
    <w:p w:rsidR="00000000" w:rsidDel="00000000" w:rsidP="00000000" w:rsidRDefault="00000000" w:rsidRPr="00000000" w14:paraId="00000046">
      <w:pPr>
        <w:spacing w:line="240" w:lineRule="auto"/>
        <w:jc w:val="both"/>
        <w:rPr>
          <w:rFonts w:ascii="Angsana New" w:cs="Angsana New" w:eastAsia="Angsana New" w:hAnsi="Angsana New"/>
          <w:b w:val="1"/>
          <w:color w:val="2a20f4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2a20f4"/>
          <w:sz w:val="32"/>
          <w:szCs w:val="32"/>
          <w:rtl w:val="0"/>
        </w:rPr>
        <w:t xml:space="preserve">เที่ยง</w:t>
        <w:tab/>
        <w:tab/>
        <w:t xml:space="preserve">บริการอาหารกลางวัน ณ ภัตตาคาร </w:t>
      </w:r>
    </w:p>
    <w:p w:rsidR="00000000" w:rsidDel="00000000" w:rsidP="00000000" w:rsidRDefault="00000000" w:rsidRPr="00000000" w14:paraId="00000047">
      <w:pPr>
        <w:spacing w:line="240" w:lineRule="auto"/>
        <w:ind w:left="0" w:firstLine="0"/>
        <w:jc w:val="both"/>
        <w:rPr>
          <w:rFonts w:ascii="DilleniaUPC" w:cs="DilleniaUPC" w:eastAsia="DilleniaUPC" w:hAnsi="DilleniaUPC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2a20f4"/>
          <w:sz w:val="32"/>
          <w:szCs w:val="32"/>
          <w:rtl w:val="0"/>
        </w:rPr>
        <w:t xml:space="preserve">บ่าย</w:t>
        <w:tab/>
        <w:tab/>
      </w:r>
      <w:r w:rsidDel="00000000" w:rsidR="00000000" w:rsidRPr="00000000">
        <w:rPr>
          <w:rFonts w:ascii="DilleniaUPC" w:cs="DilleniaUPC" w:eastAsia="DilleniaUPC" w:hAnsi="DilleniaUPC"/>
          <w:sz w:val="32"/>
          <w:szCs w:val="32"/>
          <w:rtl w:val="0"/>
        </w:rPr>
        <w:t xml:space="preserve">นำท่านเดินทางสู่ </w:t>
      </w:r>
      <w:r w:rsidDel="00000000" w:rsidR="00000000" w:rsidRPr="00000000">
        <w:rPr>
          <w:rFonts w:ascii="DilleniaUPC" w:cs="DilleniaUPC" w:eastAsia="DilleniaUPC" w:hAnsi="DilleniaUPC"/>
          <w:b w:val="1"/>
          <w:color w:val="2a20f4"/>
          <w:sz w:val="32"/>
          <w:szCs w:val="32"/>
          <w:rtl w:val="0"/>
        </w:rPr>
        <w:t xml:space="preserve">พระราชวังแคทเธอรีน</w:t>
      </w:r>
      <w:r w:rsidDel="00000000" w:rsidR="00000000" w:rsidRPr="00000000">
        <w:rPr>
          <w:rFonts w:ascii="DilleniaUPC" w:cs="DilleniaUPC" w:eastAsia="DilleniaUPC" w:hAnsi="DilleniaUPC"/>
          <w:color w:val="2a20f4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DilleniaUPC" w:cs="DilleniaUPC" w:eastAsia="DilleniaUPC" w:hAnsi="DilleniaUPC"/>
          <w:b w:val="1"/>
          <w:color w:val="2a20f4"/>
          <w:sz w:val="32"/>
          <w:szCs w:val="32"/>
          <w:rtl w:val="0"/>
        </w:rPr>
        <w:t xml:space="preserve">(Catherine Palace)</w:t>
      </w:r>
      <w:r w:rsidDel="00000000" w:rsidR="00000000" w:rsidRPr="00000000">
        <w:rPr>
          <w:rFonts w:ascii="Tahoma" w:cs="Tahoma" w:eastAsia="Tahoma" w:hAnsi="Tahoma"/>
          <w:color w:val="2a20f4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DilleniaUPC" w:cs="DilleniaUPC" w:eastAsia="DilleniaUPC" w:hAnsi="DilleniaUPC"/>
          <w:sz w:val="32"/>
          <w:szCs w:val="32"/>
          <w:rtl w:val="0"/>
        </w:rPr>
        <w:t xml:space="preserve">พระราชวัง</w:t>
      </w:r>
    </w:p>
    <w:p w:rsidR="00000000" w:rsidDel="00000000" w:rsidP="00000000" w:rsidRDefault="00000000" w:rsidRPr="00000000" w14:paraId="00000048">
      <w:pPr>
        <w:spacing w:line="240" w:lineRule="auto"/>
        <w:ind w:left="1440" w:firstLine="0"/>
        <w:jc w:val="both"/>
        <w:rPr>
          <w:rFonts w:ascii="DilleniaUPC" w:cs="DilleniaUPC" w:eastAsia="DilleniaUPC" w:hAnsi="DilleniaUPC"/>
          <w:sz w:val="32"/>
          <w:szCs w:val="32"/>
        </w:rPr>
      </w:pPr>
      <w:r w:rsidDel="00000000" w:rsidR="00000000" w:rsidRPr="00000000">
        <w:rPr>
          <w:rFonts w:ascii="DilleniaUPC" w:cs="DilleniaUPC" w:eastAsia="DilleniaUPC" w:hAnsi="DilleniaUPC"/>
          <w:sz w:val="32"/>
          <w:szCs w:val="32"/>
          <w:rtl w:val="0"/>
        </w:rPr>
        <w:t xml:space="preserve">แคทเธอรีน เริ่มก่อสร้างในปี ค.ศ. 1717 โดยพระนางแคทเธอรีนที่ 1 พระมเหสีของปีเตอร์มหาราช ซึ่งได้ครองราชย์หลังจากปีเตอร์มหาราชสวรรคต ทรงประสงค์สร้างวังแห่งนี้ขึ้นเพื่อเป็นพระราชวังฤดูร้อน โดยสถาปนิกชาวเยอรมันแต่ได้รับการต่อเติม และตกแต่งใหม่ในหลายยุคหลายสมัย พระนางแคทเธอรีนที่2 ทรงโปรดปรานศิลปะแบบนีโอคลาสสิค พระนางจึงสั่งให้ตกแต่งใหม่ในแบบที่พระองค์ชอบ การตกแต่งพระราชวังใหม่ในแต่ละครั้งจึงเปรียบเสมือนการแสดงอำนาจ และบารมีของผู้เป็นเจ้าของในแต่ละยุค ซึ่งจากการตกแต่งที่ผสมผสานหลายครั้งจึงเกิดรูปแบบใหม่ที่เรียกว่า “รัสเซี่ยนบาโรค” ที่หรูหรา และงดงามดังเช่นในปัจจุบัน ยุคที่รุ่งเรืองที่สุดว่ากันว่าทั้งพระราชวังและรูปปั้นตกแต่งประดับประดาด้วยทองคำกว่า 100 กิโลกรัม ถึงขนาดมีข่าวลือว่าหลังคาของวังเป็นทองคำแท้ๆเลยทีเดียว แต่พระราชวังก็ได้ถูกทำลายโดยกองทัพเยอรมันในช่วงสงครามโลกครั้งที่ 2 ได้รับความเสียหายอย่างมาก การซ่อมแซมรูปลักษณ์ภายนอก และบางห้องของพระราชวังเสร็จทันงานฉลองครบ 300 ปีของเมือง ในปี 2003</w:t>
      </w:r>
    </w:p>
    <w:p w:rsidR="00000000" w:rsidDel="00000000" w:rsidP="00000000" w:rsidRDefault="00000000" w:rsidRPr="00000000" w14:paraId="00000049">
      <w:pPr>
        <w:spacing w:line="240" w:lineRule="auto"/>
        <w:ind w:left="1440" w:firstLine="0"/>
        <w:jc w:val="both"/>
        <w:rPr>
          <w:rFonts w:ascii="DilleniaUPC" w:cs="DilleniaUPC" w:eastAsia="DilleniaUPC" w:hAnsi="DilleniaUPC"/>
          <w:sz w:val="32"/>
          <w:szCs w:val="32"/>
        </w:rPr>
      </w:pPr>
      <w:r w:rsidDel="00000000" w:rsidR="00000000" w:rsidRPr="00000000">
        <w:rPr>
          <w:rFonts w:ascii="DilleniaUPC" w:cs="DilleniaUPC" w:eastAsia="DilleniaUPC" w:hAnsi="DilleniaUPC"/>
          <w:sz w:val="32"/>
          <w:szCs w:val="32"/>
        </w:rPr>
        <w:drawing>
          <wp:inline distB="114300" distT="114300" distL="114300" distR="114300">
            <wp:extent cx="5872163" cy="3300693"/>
            <wp:effectExtent b="0" l="0" r="0" t="0"/>
            <wp:docPr id="33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72163" cy="33006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spacing w:line="240" w:lineRule="auto"/>
        <w:ind w:left="1440"/>
        <w:jc w:val="both"/>
        <w:rPr>
          <w:rFonts w:ascii="Angsana New" w:cs="Angsana New" w:eastAsia="Angsana New" w:hAnsi="Angsana New"/>
          <w:b w:val="1"/>
          <w:color w:val="9900ff"/>
          <w:sz w:val="32"/>
          <w:szCs w:val="32"/>
          <w:highlight w:val="yellow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ค่ำ </w:t>
        <w:tab/>
        <w:t xml:space="preserve">บริการอาหารค่ำ ณ ภัตตาคาร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spacing w:line="240" w:lineRule="auto"/>
        <w:rPr>
          <w:rFonts w:ascii="Angsana New" w:cs="Angsana New" w:eastAsia="Angsana New" w:hAnsi="Angsana New"/>
          <w:b w:val="1"/>
          <w:color w:val="2a20f4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ที่พัก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2a20f4"/>
          <w:sz w:val="32"/>
          <w:szCs w:val="32"/>
          <w:rtl w:val="0"/>
        </w:rPr>
        <w:t xml:space="preserve">Octyabrskaya Hotel</w:t>
      </w: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ระดับ 4 ดาว หรือเทียบเท่า, เซนปีเตอร์เบิร์ก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spacing w:line="240" w:lineRule="auto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12195.0" w:type="dxa"/>
        <w:jc w:val="left"/>
        <w:tblInd w:w="-720.0" w:type="dxa"/>
        <w:tblLayout w:type="fixed"/>
        <w:tblLook w:val="0400"/>
      </w:tblPr>
      <w:tblGrid>
        <w:gridCol w:w="12195"/>
        <w:tblGridChange w:id="0">
          <w:tblGrid>
            <w:gridCol w:w="12195"/>
          </w:tblGrid>
        </w:tblGridChange>
      </w:tblGrid>
      <w:tr>
        <w:trPr>
          <w:cantSplit w:val="0"/>
          <w:trHeight w:val="718" w:hRule="atLeast"/>
          <w:tblHeader w:val="0"/>
        </w:trPr>
        <w:tc>
          <w:tcPr>
            <w:tcBorders>
              <w:top w:color="4a86e8" w:space="0" w:sz="12" w:val="single"/>
              <w:left w:color="4a86e8" w:space="0" w:sz="12" w:val="single"/>
              <w:bottom w:color="4a86e8" w:space="0" w:sz="12" w:val="single"/>
              <w:right w:color="4a86e8" w:space="0" w:sz="12" w:val="single"/>
            </w:tcBorders>
            <w:shd w:fill="6d9eeb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D">
            <w:pPr>
              <w:spacing w:line="240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วันที่ห้า              </w:t>
            </w:r>
            <w:r w:rsidDel="00000000" w:rsidR="00000000" w:rsidRPr="00000000">
              <w:rPr>
                <w:rFonts w:ascii="DilleniaUPC" w:cs="DilleniaUPC" w:eastAsia="DilleniaUPC" w:hAnsi="DilleniaUPC"/>
                <w:b w:val="1"/>
                <w:sz w:val="32"/>
                <w:szCs w:val="32"/>
                <w:rtl w:val="0"/>
              </w:rPr>
              <w:t xml:space="preserve">เซนต์ปีเตอร์เบิร์ก-มอสโคว โดยรถไฟ-มหาวิหารเซนต์ซาเวียร์-ถนนอารบัต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E">
      <w:pPr>
        <w:spacing w:line="240" w:lineRule="auto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เช้า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บริการอาหารเช้า ณ ห้องอาหารของโรงแรม</w:t>
      </w:r>
    </w:p>
    <w:p w:rsidR="00000000" w:rsidDel="00000000" w:rsidP="00000000" w:rsidRDefault="00000000" w:rsidRPr="00000000" w14:paraId="0000004F">
      <w:pPr>
        <w:spacing w:line="240" w:lineRule="auto"/>
        <w:ind w:left="144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จากนั้นนำท่านเดินทางสถานีรถไฟ นำท่านเดินทางสู่ 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กรุงมอสโคว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โดยรถไฟ SAPSAN ใช้เวลาเดินทางประมาณ 4 ชั่วโมง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spacing w:line="240" w:lineRule="auto"/>
        <w:ind w:left="0" w:firstLine="0"/>
        <w:jc w:val="both"/>
        <w:rPr>
          <w:rFonts w:ascii="Angsana New" w:cs="Angsana New" w:eastAsia="Angsana New" w:hAnsi="Angsana New"/>
          <w:b w:val="1"/>
          <w:color w:val="2a20f4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2a20f4"/>
          <w:sz w:val="32"/>
          <w:szCs w:val="32"/>
          <w:rtl w:val="0"/>
        </w:rPr>
        <w:t xml:space="preserve">เที่ยง</w:t>
        <w:tab/>
        <w:tab/>
        <w:t xml:space="preserve">บริการอาหารกลางวัน ณ ภัตตาคาร </w:t>
      </w:r>
    </w:p>
    <w:p w:rsidR="00000000" w:rsidDel="00000000" w:rsidP="00000000" w:rsidRDefault="00000000" w:rsidRPr="00000000" w14:paraId="00000051">
      <w:pPr>
        <w:spacing w:line="240" w:lineRule="auto"/>
        <w:ind w:left="0" w:firstLine="0"/>
        <w:jc w:val="both"/>
        <w:rPr>
          <w:rFonts w:ascii="Cordia New" w:cs="Cordia New" w:eastAsia="Cordia New" w:hAnsi="Cordi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2a20f4"/>
          <w:sz w:val="32"/>
          <w:szCs w:val="32"/>
          <w:rtl w:val="0"/>
        </w:rPr>
        <w:t xml:space="preserve">บ่าย</w:t>
        <w:tab/>
        <w:tab/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จากนั้นนำท่าน</w:t>
      </w:r>
      <w:r w:rsidDel="00000000" w:rsidR="00000000" w:rsidRPr="00000000">
        <w:rPr>
          <w:rFonts w:ascii="Cordia New" w:cs="Cordia New" w:eastAsia="Cordia New" w:hAnsi="Cordia New"/>
          <w:sz w:val="32"/>
          <w:szCs w:val="32"/>
          <w:rtl w:val="0"/>
        </w:rPr>
        <w:t xml:space="preserve">ชม</w:t>
      </w:r>
      <w:r w:rsidDel="00000000" w:rsidR="00000000" w:rsidRPr="00000000">
        <w:rPr>
          <w:rFonts w:ascii="Cordia New" w:cs="Cordia New" w:eastAsia="Cordia New" w:hAnsi="Cordia New"/>
          <w:color w:val="2a20f4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Cordia New" w:cs="Cordia New" w:eastAsia="Cordia New" w:hAnsi="Cordia New"/>
          <w:b w:val="1"/>
          <w:color w:val="2a20f4"/>
          <w:sz w:val="32"/>
          <w:szCs w:val="32"/>
          <w:rtl w:val="0"/>
        </w:rPr>
        <w:t xml:space="preserve">มหาวิหารเซนต์ ซาเวียร์ (</w:t>
      </w:r>
      <w:r w:rsidDel="00000000" w:rsidR="00000000" w:rsidRPr="00000000">
        <w:rPr>
          <w:rFonts w:ascii="Calibri" w:cs="Calibri" w:eastAsia="Calibri" w:hAnsi="Calibri"/>
          <w:b w:val="1"/>
          <w:color w:val="2a20f4"/>
          <w:sz w:val="32"/>
          <w:szCs w:val="32"/>
          <w:rtl w:val="0"/>
        </w:rPr>
        <w:t xml:space="preserve">St. Saviour Cathedral)</w:t>
      </w:r>
      <w:r w:rsidDel="00000000" w:rsidR="00000000" w:rsidRPr="00000000">
        <w:rPr>
          <w:rFonts w:ascii="Calibri" w:cs="Calibri" w:eastAsia="Calibri" w:hAnsi="Calibri"/>
          <w:color w:val="2a20f4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Cordia New" w:cs="Cordia New" w:eastAsia="Cordia New" w:hAnsi="Cordia New"/>
          <w:sz w:val="32"/>
          <w:szCs w:val="32"/>
          <w:rtl w:val="0"/>
        </w:rPr>
        <w:t xml:space="preserve">หรือที่</w:t>
      </w:r>
    </w:p>
    <w:p w:rsidR="00000000" w:rsidDel="00000000" w:rsidP="00000000" w:rsidRDefault="00000000" w:rsidRPr="00000000" w14:paraId="00000052">
      <w:pPr>
        <w:spacing w:line="240" w:lineRule="auto"/>
        <w:ind w:left="1440" w:firstLine="0"/>
        <w:jc w:val="both"/>
        <w:rPr>
          <w:rFonts w:ascii="Cordia New" w:cs="Cordia New" w:eastAsia="Cordia New" w:hAnsi="Cordia New"/>
          <w:sz w:val="32"/>
          <w:szCs w:val="32"/>
        </w:rPr>
      </w:pPr>
      <w:r w:rsidDel="00000000" w:rsidR="00000000" w:rsidRPr="00000000">
        <w:rPr>
          <w:rFonts w:ascii="Cordia New" w:cs="Cordia New" w:eastAsia="Cordia New" w:hAnsi="Cordia New"/>
          <w:sz w:val="32"/>
          <w:szCs w:val="32"/>
          <w:rtl w:val="0"/>
        </w:rPr>
        <w:t xml:space="preserve">เรียกกันว่า มหาวิหารพระคริสต์ผู้ช่วยเหลือ เป็นวิหารที่ใหญ่ที่สุดในรัสเซีย และสูงที่สุดในโลก สร้างขึ้นในสมัยของพระเจ้าซาร์อเล็กซานเดอร์ ที่ 1 เพื่อเป็นอนุสรณ์แห่งชัยชนะและแสดงกตัญญูแด่พระเป็นเจ้าที่ทรงช่วยปกป้องรัสเซียให้รอดพ้นจากสงครามนโปเลียน โดยมหาวิหารเซนต์เดอะซาเวียร์ใช้เวลาก่อสร้างนานถึง 45 ปี ในอดีตสมัย สตาลินเคยถูกระเบิดทิ้ง เพื่อทำลายความเชื่อในศาสนาของประชาชน ต่อมาหลังจากการล่มสลายของสหภาพโซเวียต ก็ได้มีการริเริ่มสร้างมหาวิหารขึ้นมาใหม่ โดยเงินจากรัฐบาลกลางและการบริจาคจากประชาชน</w:t>
      </w:r>
    </w:p>
    <w:p w:rsidR="00000000" w:rsidDel="00000000" w:rsidP="00000000" w:rsidRDefault="00000000" w:rsidRPr="00000000" w14:paraId="00000053">
      <w:pPr>
        <w:spacing w:line="240" w:lineRule="auto"/>
        <w:ind w:left="1440" w:firstLine="0"/>
        <w:jc w:val="both"/>
        <w:rPr>
          <w:rFonts w:ascii="Cordia New" w:cs="Cordia New" w:eastAsia="Cordia New" w:hAnsi="Cordia New"/>
          <w:sz w:val="32"/>
          <w:szCs w:val="32"/>
        </w:rPr>
      </w:pPr>
      <w:r w:rsidDel="00000000" w:rsidR="00000000" w:rsidRPr="00000000">
        <w:rPr>
          <w:rFonts w:ascii="Cordia New" w:cs="Cordia New" w:eastAsia="Cordia New" w:hAnsi="Cordia New"/>
          <w:sz w:val="32"/>
          <w:szCs w:val="32"/>
        </w:rPr>
        <w:drawing>
          <wp:inline distB="114300" distT="114300" distL="114300" distR="114300">
            <wp:extent cx="5900738" cy="3319165"/>
            <wp:effectExtent b="0" l="0" r="0" t="0"/>
            <wp:docPr id="36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00738" cy="33191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spacing w:line="240" w:lineRule="auto"/>
        <w:ind w:left="1440" w:firstLine="0"/>
        <w:jc w:val="both"/>
        <w:rPr>
          <w:rFonts w:ascii="DilleniaUPC" w:cs="DilleniaUPC" w:eastAsia="DilleniaUPC" w:hAnsi="DilleniaUPC"/>
          <w:b w:val="1"/>
          <w:sz w:val="32"/>
          <w:szCs w:val="32"/>
          <w:highlight w:val="yellow"/>
        </w:rPr>
      </w:pPr>
      <w:r w:rsidDel="00000000" w:rsidR="00000000" w:rsidRPr="00000000">
        <w:rPr>
          <w:rFonts w:ascii="Cordia New" w:cs="Cordia New" w:eastAsia="Cordia New" w:hAnsi="Cordia New"/>
          <w:sz w:val="32"/>
          <w:szCs w:val="32"/>
          <w:rtl w:val="0"/>
        </w:rPr>
        <w:t xml:space="preserve"> จากนั้นนำท่านอิสระช็อปปิ้ง ณ </w:t>
      </w:r>
      <w:r w:rsidDel="00000000" w:rsidR="00000000" w:rsidRPr="00000000">
        <w:rPr>
          <w:rFonts w:ascii="Cordia New" w:cs="Cordia New" w:eastAsia="Cordia New" w:hAnsi="Cordia New"/>
          <w:b w:val="1"/>
          <w:color w:val="2a20f4"/>
          <w:sz w:val="32"/>
          <w:szCs w:val="32"/>
          <w:rtl w:val="0"/>
        </w:rPr>
        <w:t xml:space="preserve">ถนนอารบัต (</w:t>
      </w:r>
      <w:r w:rsidDel="00000000" w:rsidR="00000000" w:rsidRPr="00000000">
        <w:rPr>
          <w:rFonts w:ascii="Calibri" w:cs="Calibri" w:eastAsia="Calibri" w:hAnsi="Calibri"/>
          <w:b w:val="1"/>
          <w:color w:val="2a20f4"/>
          <w:sz w:val="32"/>
          <w:szCs w:val="32"/>
          <w:rtl w:val="0"/>
        </w:rPr>
        <w:t xml:space="preserve">Arbat Street)</w:t>
      </w:r>
      <w:r w:rsidDel="00000000" w:rsidR="00000000" w:rsidRPr="00000000">
        <w:rPr>
          <w:rFonts w:ascii="Calibri" w:cs="Calibri" w:eastAsia="Calibri" w:hAnsi="Calibri"/>
          <w:color w:val="cc0000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Cordia New" w:cs="Cordia New" w:eastAsia="Cordia New" w:hAnsi="Cordia New"/>
          <w:sz w:val="32"/>
          <w:szCs w:val="32"/>
          <w:rtl w:val="0"/>
        </w:rPr>
        <w:t xml:space="preserve">ถนนสายประวัติศาสตร์ตั้งแต่ศตวรรษที่ 15 ในช่วงต้นๆนั้น ถนนเส้นนี้ถูกใช้เป็นฐานที่อยู่อาศัยของตำรวจลับ และต่อมาเป็นที่อยู่ของขุนนางในสหภาพโซเวียต ถนนอารบัตก็ได้กลายเป็นที่อยู่อาศัยของ สมาชิกระดับสูงของพรรคคอมมิวนิสต์ จนในปี ค.ศ.1985 ที่นี่ถูกแปลงให้เป็นศูนย์กลางการค้าขาย และกลายเป็นถนนชอปปิ้ง โดยตลอดทั้งสองข้างของถนนความยาว 1.8 ก.ม. ถนนสายนี้ จะมีนักแสดง นักดนตรี ศิลปิน ตลอดจนร้านขายสินค้าพื้นเมือง และซูเปรอ์มาร์เก็ต มากมาย </w:t>
      </w:r>
      <w:r w:rsidDel="00000000" w:rsidR="00000000" w:rsidRPr="00000000">
        <w:rPr>
          <w:rFonts w:ascii="DilleniaUPC" w:cs="DilleniaUPC" w:eastAsia="DilleniaUPC" w:hAnsi="DilleniaUPC"/>
          <w:b w:val="1"/>
          <w:sz w:val="32"/>
          <w:szCs w:val="32"/>
          <w:highlight w:val="yellow"/>
          <w:rtl w:val="0"/>
        </w:rPr>
        <w:t xml:space="preserve">อิสระอาหารค่ำตามอัธยาศัย</w:t>
      </w:r>
    </w:p>
    <w:p w:rsidR="00000000" w:rsidDel="00000000" w:rsidP="00000000" w:rsidRDefault="00000000" w:rsidRPr="00000000" w14:paraId="00000055">
      <w:pPr>
        <w:spacing w:line="240" w:lineRule="auto"/>
        <w:ind w:left="1440" w:firstLine="0"/>
        <w:jc w:val="both"/>
        <w:rPr>
          <w:rFonts w:ascii="DilleniaUPC" w:cs="DilleniaUPC" w:eastAsia="DilleniaUPC" w:hAnsi="DilleniaUPC"/>
          <w:b w:val="1"/>
          <w:sz w:val="32"/>
          <w:szCs w:val="32"/>
          <w:highlight w:val="yellow"/>
        </w:rPr>
      </w:pPr>
      <w:r w:rsidDel="00000000" w:rsidR="00000000" w:rsidRPr="00000000">
        <w:rPr>
          <w:rFonts w:ascii="DilleniaUPC" w:cs="DilleniaUPC" w:eastAsia="DilleniaUPC" w:hAnsi="DilleniaUPC"/>
          <w:b w:val="1"/>
          <w:sz w:val="32"/>
          <w:szCs w:val="32"/>
        </w:rPr>
        <w:drawing>
          <wp:inline distB="114300" distT="114300" distL="114300" distR="114300">
            <wp:extent cx="5859992" cy="3296245"/>
            <wp:effectExtent b="0" l="0" r="0" t="0"/>
            <wp:docPr id="38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59992" cy="32962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spacing w:line="240" w:lineRule="auto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ที่พัก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Intourist Kolomenskoye Hotel ระดับ 4 ดาว หรือเทียบเท่า, มอสโคว</w:t>
      </w:r>
    </w:p>
    <w:p w:rsidR="00000000" w:rsidDel="00000000" w:rsidP="00000000" w:rsidRDefault="00000000" w:rsidRPr="00000000" w14:paraId="00000057">
      <w:pPr>
        <w:spacing w:line="240" w:lineRule="auto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tl w:val="0"/>
        </w:rPr>
      </w:r>
    </w:p>
    <w:tbl>
      <w:tblPr>
        <w:tblStyle w:val="Table6"/>
        <w:tblW w:w="12210.0" w:type="dxa"/>
        <w:jc w:val="left"/>
        <w:tblInd w:w="-720.0" w:type="dxa"/>
        <w:tblLayout w:type="fixed"/>
        <w:tblLook w:val="0400"/>
      </w:tblPr>
      <w:tblGrid>
        <w:gridCol w:w="12210"/>
        <w:tblGridChange w:id="0">
          <w:tblGrid>
            <w:gridCol w:w="12210"/>
          </w:tblGrid>
        </w:tblGridChange>
      </w:tblGrid>
      <w:tr>
        <w:trPr>
          <w:cantSplit w:val="0"/>
          <w:trHeight w:val="718" w:hRule="atLeast"/>
          <w:tblHeader w:val="0"/>
        </w:trPr>
        <w:tc>
          <w:tcPr>
            <w:tcBorders>
              <w:top w:color="4a86e8" w:space="0" w:sz="12" w:val="single"/>
              <w:left w:color="4a86e8" w:space="0" w:sz="12" w:val="single"/>
              <w:bottom w:color="4a86e8" w:space="0" w:sz="12" w:val="single"/>
              <w:right w:color="4a86e8" w:space="0" w:sz="12" w:val="single"/>
            </w:tcBorders>
            <w:shd w:fill="6d9eeb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8">
            <w:pPr>
              <w:spacing w:line="240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วันที่หก             ตลาดอิสไมโลโว่-สนามบินโดโมเดโดโว,มอสโคว-สนามบินซาร์จาร์</w:t>
            </w:r>
          </w:p>
        </w:tc>
      </w:tr>
    </w:tbl>
    <w:p w:rsidR="00000000" w:rsidDel="00000000" w:rsidP="00000000" w:rsidRDefault="00000000" w:rsidRPr="00000000" w14:paraId="00000059">
      <w:pPr>
        <w:spacing w:line="240" w:lineRule="auto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เช้า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บริการอาหารเช้า ณ ห้องอาหารของโรงแรม</w:t>
      </w:r>
    </w:p>
    <w:p w:rsidR="00000000" w:rsidDel="00000000" w:rsidP="00000000" w:rsidRDefault="00000000" w:rsidRPr="00000000" w14:paraId="0000005A">
      <w:pPr>
        <w:spacing w:line="240" w:lineRule="auto"/>
        <w:ind w:left="1440" w:firstLine="0"/>
        <w:jc w:val="both"/>
        <w:rPr>
          <w:rFonts w:ascii="Calibri" w:cs="Calibri" w:eastAsia="Calibri" w:hAnsi="Calibri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นำท่านเที่ยวชม </w:t>
      </w:r>
      <w:r w:rsidDel="00000000" w:rsidR="00000000" w:rsidRPr="00000000">
        <w:rPr>
          <w:rFonts w:ascii="Calibri" w:cs="Calibri" w:eastAsia="Calibri" w:hAnsi="Calibri"/>
          <w:b w:val="1"/>
          <w:color w:val="2a20f4"/>
          <w:sz w:val="32"/>
          <w:szCs w:val="32"/>
          <w:rtl w:val="0"/>
        </w:rPr>
        <w:t xml:space="preserve">ตลาดอิสไมโลโว (Izmailovo) </w:t>
      </w:r>
      <w:r w:rsidDel="00000000" w:rsidR="00000000" w:rsidRPr="00000000">
        <w:rPr>
          <w:rFonts w:ascii="Calibri" w:cs="Calibri" w:eastAsia="Calibri" w:hAnsi="Calibri"/>
          <w:sz w:val="32"/>
          <w:szCs w:val="32"/>
          <w:rtl w:val="0"/>
        </w:rPr>
        <w:t xml:space="preserve">อิสระให้ท่านได้เลือกชมเลือกซื้อของฝาก อาทิเช่น ตุ๊กตาแม่ลูกดก สิ้นค้าอาหารหารพื้นเมืองต่างๆ สมควรแก่เวลานำท่านเดินทางสู่สนามบิน</w:t>
      </w:r>
    </w:p>
    <w:p w:rsidR="00000000" w:rsidDel="00000000" w:rsidP="00000000" w:rsidRDefault="00000000" w:rsidRPr="00000000" w14:paraId="0000005B">
      <w:pPr>
        <w:spacing w:line="240" w:lineRule="auto"/>
        <w:ind w:left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14.20 น.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ab/>
        <w:t xml:space="preserve">บินลัดฟ้าสู่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ซาร์จาร์ ประเทศสหรัฐอาหรับเอมิเรต์</w:t>
      </w:r>
      <w:r w:rsidDel="00000000" w:rsidR="00000000" w:rsidRPr="00000000">
        <w:rPr>
          <w:rFonts w:ascii="Angsana New" w:cs="Angsana New" w:eastAsia="Angsana New" w:hAnsi="Angsana New"/>
          <w:color w:val="0000ff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โดยสายการบิน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Air Arabia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เที่ยวบินที่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G9951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ใช้เวลาเดินทางประมาณ 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5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ชั่วโมง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ไม่รวมบริการอาหารและเครื่องดื่ม บนเครื่อง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spacing w:line="240" w:lineRule="auto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20.50 น.</w:t>
      </w:r>
      <w:r w:rsidDel="00000000" w:rsidR="00000000" w:rsidRPr="00000000">
        <w:rPr>
          <w:rFonts w:ascii="Angsana New" w:cs="Angsana New" w:eastAsia="Angsana New" w:hAnsi="Angsana New"/>
          <w:color w:val="0000cc"/>
          <w:sz w:val="32"/>
          <w:szCs w:val="32"/>
          <w:rtl w:val="0"/>
        </w:rPr>
        <w:tab/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เดินทางถึง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สนามบินซาร์จาร์ ประเทศสหรัฐอาหรับเอมิเรต์</w:t>
      </w:r>
      <w:r w:rsidDel="00000000" w:rsidR="00000000" w:rsidRPr="00000000">
        <w:rPr>
          <w:rFonts w:ascii="Angsana New" w:cs="Angsana New" w:eastAsia="Angsana New" w:hAnsi="Angsana New"/>
          <w:color w:val="0000ff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(เวลาท้อง</w:t>
      </w:r>
    </w:p>
    <w:p w:rsidR="00000000" w:rsidDel="00000000" w:rsidP="00000000" w:rsidRDefault="00000000" w:rsidRPr="00000000" w14:paraId="0000005D">
      <w:pPr>
        <w:spacing w:line="240" w:lineRule="auto"/>
        <w:ind w:left="144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ถิ่นช้ากว่าไทย 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3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ชั่วโมงกรุณาปรับนาฬิกาของท่านเป็นเวลาท้องถิ่นเพื่อความสะดวกต่อการนัดหมาย) จากนั้นรอเปลี่ยนเที่ยวบินเพื่อเดินทางกลับสู่ประเทศไทย</w:t>
      </w:r>
    </w:p>
    <w:p w:rsidR="00000000" w:rsidDel="00000000" w:rsidP="00000000" w:rsidRDefault="00000000" w:rsidRPr="00000000" w14:paraId="0000005E">
      <w:pPr>
        <w:spacing w:line="240" w:lineRule="auto"/>
        <w:ind w:left="0" w:firstLine="0"/>
        <w:jc w:val="both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22.25 น.</w:t>
      </w:r>
      <w:r w:rsidDel="00000000" w:rsidR="00000000" w:rsidRPr="00000000">
        <w:rPr>
          <w:rFonts w:ascii="Angsana New" w:cs="Angsana New" w:eastAsia="Angsana New" w:hAnsi="Angsana New"/>
          <w:color w:val="0000cc"/>
          <w:sz w:val="32"/>
          <w:szCs w:val="32"/>
          <w:rtl w:val="0"/>
        </w:rPr>
        <w:tab/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บินลัดฟ้าสู่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สนามบินสุวรรณภูมิ ประเทศไทย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โดยสายการบิน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Air Arabia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5F">
      <w:pPr>
        <w:spacing w:line="240" w:lineRule="auto"/>
        <w:ind w:left="1440" w:firstLine="0"/>
        <w:jc w:val="both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เที่ยวบินที่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G9821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ใช้เวลาเดินทางประมาณ 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5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ชั่วโมง 45 นาที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ไม่รวมบริการอาหารและเครื่องดื่ม บนเครื่อง</w:t>
      </w:r>
    </w:p>
    <w:p w:rsidR="00000000" w:rsidDel="00000000" w:rsidP="00000000" w:rsidRDefault="00000000" w:rsidRPr="00000000" w14:paraId="00000060">
      <w:pPr>
        <w:spacing w:line="240" w:lineRule="auto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tl w:val="0"/>
        </w:rPr>
      </w:r>
    </w:p>
    <w:tbl>
      <w:tblPr>
        <w:tblStyle w:val="Table7"/>
        <w:tblW w:w="12210.0" w:type="dxa"/>
        <w:jc w:val="left"/>
        <w:tblInd w:w="-720.0" w:type="dxa"/>
        <w:tblLayout w:type="fixed"/>
        <w:tblLook w:val="0400"/>
      </w:tblPr>
      <w:tblGrid>
        <w:gridCol w:w="12210"/>
        <w:tblGridChange w:id="0">
          <w:tblGrid>
            <w:gridCol w:w="12210"/>
          </w:tblGrid>
        </w:tblGridChange>
      </w:tblGrid>
      <w:tr>
        <w:trPr>
          <w:cantSplit w:val="0"/>
          <w:trHeight w:val="718" w:hRule="atLeast"/>
          <w:tblHeader w:val="0"/>
        </w:trPr>
        <w:tc>
          <w:tcPr>
            <w:tcBorders>
              <w:top w:color="4a86e8" w:space="0" w:sz="12" w:val="single"/>
              <w:left w:color="4a86e8" w:space="0" w:sz="12" w:val="single"/>
              <w:bottom w:color="4a86e8" w:space="0" w:sz="12" w:val="single"/>
              <w:right w:color="4a86e8" w:space="0" w:sz="12" w:val="single"/>
            </w:tcBorders>
            <w:shd w:fill="6d9eeb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1">
            <w:pPr>
              <w:spacing w:line="240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วันที่เจ็ด             สนามบินสุวรรณภูมิ ประเทศไทย</w:t>
            </w:r>
          </w:p>
        </w:tc>
      </w:tr>
    </w:tbl>
    <w:p w:rsidR="00000000" w:rsidDel="00000000" w:rsidP="00000000" w:rsidRDefault="00000000" w:rsidRPr="00000000" w14:paraId="00000062">
      <w:pPr>
        <w:spacing w:line="240" w:lineRule="auto"/>
        <w:ind w:left="0" w:firstLine="0"/>
        <w:jc w:val="both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spacing w:line="240" w:lineRule="auto"/>
        <w:ind w:left="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07.50 น.</w:t>
      </w:r>
      <w:r w:rsidDel="00000000" w:rsidR="00000000" w:rsidRPr="00000000">
        <w:rPr>
          <w:rFonts w:ascii="Angsana New" w:cs="Angsana New" w:eastAsia="Angsana New" w:hAnsi="Angsana New"/>
          <w:color w:val="0000cc"/>
          <w:sz w:val="32"/>
          <w:szCs w:val="32"/>
          <w:rtl w:val="0"/>
        </w:rPr>
        <w:tab/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เดินทางถึง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สนามบินสุวรรณภูมิ ประเทศไทย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โดยสวัสดิภาพ พร้อมด้วย</w:t>
      </w:r>
    </w:p>
    <w:p w:rsidR="00000000" w:rsidDel="00000000" w:rsidP="00000000" w:rsidRDefault="00000000" w:rsidRPr="00000000" w14:paraId="00000064">
      <w:pPr>
        <w:spacing w:line="240" w:lineRule="auto"/>
        <w:ind w:left="720" w:firstLine="72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ความประทับใจ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65">
      <w:pPr>
        <w:spacing w:line="240" w:lineRule="auto"/>
        <w:ind w:left="720" w:firstLine="72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spacing w:line="240" w:lineRule="auto"/>
        <w:ind w:firstLine="425"/>
        <w:jc w:val="center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4a86e8"/>
          <w:sz w:val="32"/>
          <w:szCs w:val="32"/>
          <w:rtl w:val="0"/>
        </w:rPr>
        <w:t xml:space="preserve">❄❄❄❄❄❄❄❄❄❄❄❄❄❄❄❄❄❄❄❄❄❄❄❄❄❄❄❄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spacing w:line="240" w:lineRule="auto"/>
        <w:jc w:val="center"/>
        <w:rPr>
          <w:rFonts w:ascii="Angsana New" w:cs="Angsana New" w:eastAsia="Angsana New" w:hAnsi="Angsana New"/>
          <w:b w:val="1"/>
          <w:sz w:val="48"/>
          <w:szCs w:val="48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spacing w:line="240" w:lineRule="auto"/>
        <w:jc w:val="center"/>
        <w:rPr>
          <w:rFonts w:ascii="Angsana New" w:cs="Angsana New" w:eastAsia="Angsana New" w:hAnsi="Angsana New"/>
          <w:b w:val="1"/>
          <w:sz w:val="48"/>
          <w:szCs w:val="48"/>
          <w:highlight w:val="white"/>
          <w:u w:val="single"/>
        </w:rPr>
      </w:pPr>
      <w:r w:rsidDel="00000000" w:rsidR="00000000" w:rsidRPr="00000000">
        <w:rPr>
          <w:rFonts w:ascii="Angsana New" w:cs="Angsana New" w:eastAsia="Angsana New" w:hAnsi="Angsana New"/>
          <w:b w:val="1"/>
          <w:sz w:val="48"/>
          <w:szCs w:val="48"/>
          <w:highlight w:val="white"/>
          <w:u w:val="single"/>
          <w:rtl w:val="0"/>
        </w:rPr>
        <w:t xml:space="preserve">อัตราค่าบริการ</w:t>
      </w:r>
    </w:p>
    <w:tbl>
      <w:tblPr>
        <w:tblStyle w:val="Table8"/>
        <w:tblW w:w="10635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4545"/>
        <w:gridCol w:w="3510"/>
        <w:gridCol w:w="2580"/>
        <w:tblGridChange w:id="0">
          <w:tblGrid>
            <w:gridCol w:w="4545"/>
            <w:gridCol w:w="3510"/>
            <w:gridCol w:w="2580"/>
          </w:tblGrid>
        </w:tblGridChange>
      </w:tblGrid>
      <w:tr>
        <w:trPr>
          <w:cantSplit w:val="0"/>
          <w:trHeight w:val="570" w:hRule="atLeast"/>
          <w:tblHeader w:val="0"/>
        </w:trPr>
        <w:tc>
          <w:tcPr>
            <w:gridSpan w:val="3"/>
            <w:shd w:fill="6d9eeb" w:val="clear"/>
          </w:tcPr>
          <w:p w:rsidR="00000000" w:rsidDel="00000000" w:rsidP="00000000" w:rsidRDefault="00000000" w:rsidRPr="00000000" w14:paraId="00000069">
            <w:pPr>
              <w:tabs>
                <w:tab w:val="center" w:leader="none" w:pos="4680"/>
                <w:tab w:val="right" w:leader="none" w:pos="9360"/>
              </w:tabs>
              <w:spacing w:line="240" w:lineRule="auto"/>
              <w:jc w:val="center"/>
              <w:rPr>
                <w:rFonts w:ascii="Angsana New" w:cs="Angsana New" w:eastAsia="Angsana New" w:hAnsi="Angsana New"/>
                <w:b w:val="1"/>
                <w:sz w:val="36"/>
                <w:szCs w:val="36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6"/>
                <w:szCs w:val="36"/>
                <w:rtl w:val="0"/>
              </w:rPr>
              <w:t xml:space="preserve">FT-DMEG901A-รัสเซีย มอสโคว เซนต์ปีเตอร์เบิร์ก 7 วัน 5 คืน-G9</w:t>
            </w:r>
          </w:p>
        </w:tc>
      </w:tr>
      <w:tr>
        <w:trPr>
          <w:cantSplit w:val="0"/>
          <w:trHeight w:val="705" w:hRule="atLeast"/>
          <w:tblHeader w:val="0"/>
        </w:trPr>
        <w:tc>
          <w:tcPr>
            <w:shd w:fill="eff5ff" w:val="clear"/>
            <w:vAlign w:val="center"/>
          </w:tcPr>
          <w:p w:rsidR="00000000" w:rsidDel="00000000" w:rsidP="00000000" w:rsidRDefault="00000000" w:rsidRPr="00000000" w14:paraId="0000006C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กำหนดการเดินทาง</w:t>
            </w:r>
          </w:p>
        </w:tc>
        <w:tc>
          <w:tcPr>
            <w:shd w:fill="eff5ff" w:val="clear"/>
            <w:vAlign w:val="center"/>
          </w:tcPr>
          <w:p w:rsidR="00000000" w:rsidDel="00000000" w:rsidP="00000000" w:rsidRDefault="00000000" w:rsidRPr="00000000" w14:paraId="0000006D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ราคาผู้ใหญ่พักห้องละ 2 – 3 ท่าน</w:t>
            </w:r>
          </w:p>
        </w:tc>
        <w:tc>
          <w:tcPr>
            <w:shd w:fill="eff5ff" w:val="clear"/>
            <w:vAlign w:val="center"/>
          </w:tcPr>
          <w:p w:rsidR="00000000" w:rsidDel="00000000" w:rsidP="00000000" w:rsidRDefault="00000000" w:rsidRPr="00000000" w14:paraId="0000006E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พักเดี่ยวเพิ่มท่านละ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gridSpan w:val="3"/>
            <w:shd w:fill="c9daf8" w:val="clear"/>
            <w:vAlign w:val="center"/>
          </w:tcPr>
          <w:p w:rsidR="00000000" w:rsidDel="00000000" w:rsidP="00000000" w:rsidRDefault="00000000" w:rsidRPr="00000000" w14:paraId="0000006F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เดินทางเดือน</w:t>
            </w:r>
            <w:r w:rsidDel="00000000" w:rsidR="00000000" w:rsidRPr="00000000">
              <w:rPr>
                <w:rFonts w:ascii="Angsana New" w:cs="Angsana New" w:eastAsia="Angsana New" w:hAnsi="Angsana New"/>
                <w:sz w:val="32"/>
                <w:szCs w:val="32"/>
                <w:rtl w:val="0"/>
              </w:rPr>
              <w:t xml:space="preserve"> </w:t>
            </w: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กรกฎาคม 2567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72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color w:val="ff0000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20 - 26 กรกฎาคม 2567 </w:t>
            </w:r>
            <w:r w:rsidDel="00000000" w:rsidR="00000000" w:rsidRPr="00000000">
              <w:rPr>
                <w:rFonts w:ascii="Angsana New" w:cs="Angsana New" w:eastAsia="Angsana New" w:hAnsi="Angsana New"/>
                <w:b w:val="1"/>
                <w:color w:val="ff0000"/>
                <w:sz w:val="32"/>
                <w:szCs w:val="32"/>
                <w:rtl w:val="0"/>
              </w:rPr>
              <w:t xml:space="preserve">*วันหยุด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3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59,990.-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4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7,900.-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75">
            <w:pPr>
              <w:spacing w:line="259" w:lineRule="auto"/>
              <w:rPr>
                <w:rFonts w:ascii="Angsana New" w:cs="Angsana New" w:eastAsia="Angsana New" w:hAnsi="Angsana New"/>
                <w:b w:val="1"/>
                <w:color w:val="ff0000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25 - 31 กรกฎาคม 2567 </w:t>
            </w:r>
            <w:r w:rsidDel="00000000" w:rsidR="00000000" w:rsidRPr="00000000">
              <w:rPr>
                <w:rFonts w:ascii="Angsana New" w:cs="Angsana New" w:eastAsia="Angsana New" w:hAnsi="Angsana New"/>
                <w:b w:val="1"/>
                <w:color w:val="ff0000"/>
                <w:sz w:val="32"/>
                <w:szCs w:val="32"/>
                <w:rtl w:val="0"/>
              </w:rPr>
              <w:t xml:space="preserve">*วันหยุด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6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59,990.-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7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7,900.-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gridSpan w:val="3"/>
            <w:shd w:fill="c9daf8" w:val="clear"/>
            <w:vAlign w:val="center"/>
          </w:tcPr>
          <w:p w:rsidR="00000000" w:rsidDel="00000000" w:rsidP="00000000" w:rsidRDefault="00000000" w:rsidRPr="00000000" w14:paraId="00000078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เดินทางเดือน</w:t>
            </w:r>
            <w:r w:rsidDel="00000000" w:rsidR="00000000" w:rsidRPr="00000000">
              <w:rPr>
                <w:rFonts w:ascii="Angsana New" w:cs="Angsana New" w:eastAsia="Angsana New" w:hAnsi="Angsana New"/>
                <w:sz w:val="32"/>
                <w:szCs w:val="32"/>
                <w:rtl w:val="0"/>
              </w:rPr>
              <w:t xml:space="preserve"> </w:t>
            </w: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ตุลาคม 2567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7B">
            <w:pPr>
              <w:spacing w:line="259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12 - 18 ตุลาคม 2567 </w:t>
            </w:r>
            <w:r w:rsidDel="00000000" w:rsidR="00000000" w:rsidRPr="00000000">
              <w:rPr>
                <w:rFonts w:ascii="Angsana New" w:cs="Angsana New" w:eastAsia="Angsana New" w:hAnsi="Angsana New"/>
                <w:b w:val="1"/>
                <w:color w:val="ff0000"/>
                <w:sz w:val="32"/>
                <w:szCs w:val="32"/>
                <w:rtl w:val="0"/>
              </w:rPr>
              <w:t xml:space="preserve">*วันหยุด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C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59,990.-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D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7,000.-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7E">
            <w:pPr>
              <w:spacing w:line="259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19 - 25 ตุลาคม 2567 </w:t>
            </w:r>
            <w:r w:rsidDel="00000000" w:rsidR="00000000" w:rsidRPr="00000000">
              <w:rPr>
                <w:rFonts w:ascii="Angsana New" w:cs="Angsana New" w:eastAsia="Angsana New" w:hAnsi="Angsana New"/>
                <w:b w:val="1"/>
                <w:color w:val="ff0000"/>
                <w:sz w:val="32"/>
                <w:szCs w:val="32"/>
                <w:rtl w:val="0"/>
              </w:rPr>
              <w:t xml:space="preserve">*วันหยุด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F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59,990.-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0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7,000.-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81">
            <w:pPr>
              <w:spacing w:line="259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26 ตุลาคม - 01 พฤศจิกายน 2567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2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57,990.-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3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7,000.-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gridSpan w:val="3"/>
            <w:shd w:fill="c9daf8" w:val="clear"/>
            <w:vAlign w:val="center"/>
          </w:tcPr>
          <w:p w:rsidR="00000000" w:rsidDel="00000000" w:rsidP="00000000" w:rsidRDefault="00000000" w:rsidRPr="00000000" w14:paraId="00000084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เดินทางเดือน</w:t>
            </w:r>
            <w:r w:rsidDel="00000000" w:rsidR="00000000" w:rsidRPr="00000000">
              <w:rPr>
                <w:rFonts w:ascii="Angsana New" w:cs="Angsana New" w:eastAsia="Angsana New" w:hAnsi="Angsana New"/>
                <w:sz w:val="32"/>
                <w:szCs w:val="32"/>
                <w:rtl w:val="0"/>
              </w:rPr>
              <w:t xml:space="preserve"> </w:t>
            </w: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พฤศจิกายน 2567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87">
            <w:pPr>
              <w:spacing w:line="259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07 - 13 พฤศจิกายน 2567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8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57,990.-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9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7,000.-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8A">
            <w:pPr>
              <w:spacing w:line="259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21 - 27 พฤศจิกายน 2567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B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57,990.-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C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7,000.-</w:t>
            </w:r>
          </w:p>
        </w:tc>
      </w:tr>
    </w:tbl>
    <w:p w:rsidR="00000000" w:rsidDel="00000000" w:rsidP="00000000" w:rsidRDefault="00000000" w:rsidRPr="00000000" w14:paraId="0000008D">
      <w:pPr>
        <w:spacing w:line="240" w:lineRule="auto"/>
        <w:jc w:val="left"/>
        <w:rPr>
          <w:rFonts w:ascii="Angsana New" w:cs="Angsana New" w:eastAsia="Angsana New" w:hAnsi="Angsana New"/>
          <w:b w:val="1"/>
          <w:sz w:val="32"/>
          <w:szCs w:val="32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widowControl w:val="0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shd w:fill="ffff00" w:val="clear"/>
        <w:spacing w:line="240" w:lineRule="auto"/>
        <w:ind w:left="1440" w:hanging="1440"/>
        <w:jc w:val="center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อัตราค่าบริการนี้รวม</w:t>
      </w:r>
    </w:p>
    <w:p w:rsidR="00000000" w:rsidDel="00000000" w:rsidP="00000000" w:rsidRDefault="00000000" w:rsidRPr="00000000" w14:paraId="00000090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ค่าบัตรโดยสารชั้นประหยัดเดินทางไปกลับตามเส้นทางและวันที่ระบุในรายการ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ค่าน้ำหนักสัมภาระถือขึ้นเครื่อง 7 กิโลกรัมต่อท่าน ต่อเที่ยวบิน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ค่าน้ำหนักสัมภาระโหลดใต้เครื่องท่านละ 30 กิโลกรัม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ค่ารถบัสนำเที่ยวตลอดการเดินทาง 7 วัน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ค่าที่พักตามรายการที่ระบุ จำนวน 5 คืน พักห้องละ 2 - 3 ท่าน ในกรณีมาไม่ครบคู่และไม่ต้องการเพิ่มค่าพักห้องเดี่ยว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spacing w:line="240" w:lineRule="auto"/>
        <w:ind w:left="720" w:firstLine="0"/>
        <w:rPr>
          <w:rFonts w:ascii="Angsana New" w:cs="Angsana New" w:eastAsia="Angsana New" w:hAnsi="Angsana New"/>
          <w:sz w:val="32"/>
          <w:szCs w:val="32"/>
          <w:u w:val="single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u w:val="single"/>
          <w:rtl w:val="0"/>
        </w:rPr>
        <w:t xml:space="preserve">หมายเหตุ : หากห้องพักแบบเตียงคู่มีไม่เพียงพอ ทางบริษัทฯ จะเปลี่ยนเป็นเตียงใหญ่ (เตียงเดี่ยว)</w:t>
      </w:r>
    </w:p>
    <w:p w:rsidR="00000000" w:rsidDel="00000000" w:rsidP="00000000" w:rsidRDefault="00000000" w:rsidRPr="00000000" w14:paraId="00000096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ค่าอาหารตามที่ระบุในรายการ (ทางบริษัทสงวนสิทธิในการสลับมื้อหรือเปลี่ยนแปลงเมนูอาหารตามสถานการณ์)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ค่าเข้าชมสถานที่ต่างๆ ตามที่ระบุในรายการ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ค่าประกันชีวิตกรณีอุบัติเหตุในระหว่างการเดินทาง คุ้มครองในวงเงินไม่เกินท่านละ 1,000,000 บาท และค่ารักษาพยาบาลกรณีอุบัติเหตุในวงเงินไม่เกิน ท่านละ 500,000 บาท (ตามเงื่อนไขกรมธรรม์)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ค่ามัคคุเทศก์ผู้ชำนาญเส้นทาง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ค่าภาษีมูลค่าเพิ่ม 7% (เฉพาะค่าบริการเท่านั้น)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spacing w:line="240" w:lineRule="auto"/>
        <w:ind w:left="720" w:firstLine="0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shd w:fill="ff0000" w:val="clear"/>
        <w:spacing w:line="240" w:lineRule="auto"/>
        <w:jc w:val="center"/>
        <w:rPr>
          <w:rFonts w:ascii="Angsana New" w:cs="Angsana New" w:eastAsia="Angsana New" w:hAnsi="Angsana New"/>
          <w:b w:val="1"/>
          <w:color w:val="ffff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ffffff"/>
          <w:sz w:val="32"/>
          <w:szCs w:val="32"/>
          <w:rtl w:val="0"/>
        </w:rPr>
        <w:t xml:space="preserve">อัตราค่าบริการนี้ไม่รวม</w:t>
      </w:r>
    </w:p>
    <w:p w:rsidR="00000000" w:rsidDel="00000000" w:rsidP="00000000" w:rsidRDefault="00000000" w:rsidRPr="00000000" w14:paraId="0000009D">
      <w:pPr>
        <w:spacing w:line="240" w:lineRule="auto"/>
        <w:jc w:val="both"/>
        <w:rPr>
          <w:rFonts w:ascii="Angsana New" w:cs="Angsana New" w:eastAsia="Angsana New" w:hAnsi="Angsana New"/>
          <w:b w:val="1"/>
          <w:sz w:val="32"/>
          <w:szCs w:val="32"/>
          <w:highlight w:val="yellow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</w:t>
        <w:tab/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highlight w:val="yellow"/>
          <w:rtl w:val="0"/>
        </w:rPr>
        <w:t xml:space="preserve">ค่าวีซ่าท่องเที่ยวเข้าประเทศจีนสำหรับหนังสือเดินทางต่างชาติที่ไม่ได้รับการยกเว้น</w:t>
      </w:r>
    </w:p>
    <w:p w:rsidR="00000000" w:rsidDel="00000000" w:rsidP="00000000" w:rsidRDefault="00000000" w:rsidRPr="00000000" w14:paraId="0000009E">
      <w:pPr>
        <w:spacing w:line="240" w:lineRule="auto"/>
        <w:jc w:val="both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 </w:t>
        <w:tab/>
        <w:t xml:space="preserve">ค่าทำหนังสือเดินทางประเทศไทย และเอกสารที่เกี่ยวข้องของผู้ถือหนังสือเดินทางต่างด้าว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spacing w:line="240" w:lineRule="auto"/>
        <w:jc w:val="both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</w:t>
        <w:tab/>
        <w:t xml:space="preserve">ค่าภาษีน้ำมันเชื้อเพลิงในกรณีที่สายการบินมีประกาศเก็บเพิ่มเติม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spacing w:line="240" w:lineRule="auto"/>
        <w:jc w:val="both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</w:t>
        <w:tab/>
        <w:t xml:space="preserve">ค่าใช้จ่ายเกี่ยวข้องกับการตรวจ 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Covid -19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ตามกฏระเบียบการเข้าประเทศต้นทางและปลายทาง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tabs>
          <w:tab w:val="left" w:leader="none" w:pos="3228"/>
        </w:tabs>
        <w:spacing w:line="240" w:lineRule="auto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     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ค่าอาหารบนเครื่องบิน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ค่าเลือกที่นั่งบนเครื่องบิน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spacing w:line="240" w:lineRule="auto"/>
        <w:jc w:val="both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</w:t>
        <w:tab/>
        <w:t xml:space="preserve">ค่าบริการโหลดกระเป๋าส่วนเกิน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spacing w:line="240" w:lineRule="auto"/>
        <w:jc w:val="both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</w:t>
        <w:tab/>
        <w:t xml:space="preserve">ค่าใช้จ่ายส่วนตัวนอกเหนือจากรายการที่ระบุเช่นค่าเครื่องดื่มและค่าอาหารที่สั่งเพิ่มเอง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ค่าอาหารและเครื่องดื่มสั่งพิเศษนอกรายการ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spacing w:line="240" w:lineRule="auto"/>
        <w:jc w:val="both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</w:t>
        <w:tab/>
        <w:t xml:space="preserve">ค่าอาหารพิเศษสั่งเพิ่มเติม เช่น อาหารเจ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มังสวิรัติ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อาหารฮาลาล หรือ อาหารพิเศษทางโภชนาการ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spacing w:line="240" w:lineRule="auto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</w:t>
        <w:tab/>
        <w:t xml:space="preserve">ค่าใช้จ่ายอันเกิดจากความล่าช้าของสายการบิน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อุบัติภัยทางธรรมชาติ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โรคระบาด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การประท้วง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การจลาจล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การนัดหยุดงาน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การถูกปฏิเสธไม่ให้ออกและเข้าเมืองจากเจ้าหน้าที่ผู้เกี่ยวข้องซึ่งอยู่นอกเหนือความควบคุมของบริษัทฯ</w:t>
      </w:r>
    </w:p>
    <w:p w:rsidR="00000000" w:rsidDel="00000000" w:rsidP="00000000" w:rsidRDefault="00000000" w:rsidRPr="00000000" w14:paraId="000000A6">
      <w:pPr>
        <w:spacing w:line="240" w:lineRule="auto"/>
        <w:jc w:val="both"/>
        <w:rPr>
          <w:rFonts w:ascii="Angsana New" w:cs="Angsana New" w:eastAsia="Angsana New" w:hAnsi="Angsana New"/>
          <w:b w:val="1"/>
          <w:sz w:val="32"/>
          <w:szCs w:val="32"/>
          <w:shd w:fill="ffe599" w:val="clear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</w:t>
        <w:tab/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shd w:fill="ffe599" w:val="clear"/>
          <w:rtl w:val="0"/>
        </w:rPr>
        <w:t xml:space="preserve">ค่าทิปมัคคุเทศก์ท้องถิ่น และทิปคนขับรถ 100 USD</w:t>
      </w:r>
    </w:p>
    <w:p w:rsidR="00000000" w:rsidDel="00000000" w:rsidP="00000000" w:rsidRDefault="00000000" w:rsidRPr="00000000" w14:paraId="000000A7">
      <w:pPr>
        <w:spacing w:line="240" w:lineRule="auto"/>
        <w:jc w:val="both"/>
        <w:rPr>
          <w:rFonts w:ascii="Angsana New" w:cs="Angsana New" w:eastAsia="Angsana New" w:hAnsi="Angsana New"/>
          <w:b w:val="1"/>
          <w:sz w:val="32"/>
          <w:szCs w:val="32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spacing w:line="240" w:lineRule="auto"/>
        <w:ind w:left="644" w:firstLine="0"/>
        <w:jc w:val="both"/>
        <w:rPr>
          <w:rFonts w:ascii="Angsana New" w:cs="Angsana New" w:eastAsia="Angsana New" w:hAnsi="Angsana New"/>
          <w:b w:val="1"/>
          <w:color w:val="ff0000"/>
          <w:sz w:val="32"/>
          <w:szCs w:val="32"/>
          <w:highlight w:val="yellow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highlight w:val="yellow"/>
          <w:rtl w:val="0"/>
        </w:rPr>
        <w:t xml:space="preserve">ผู้ซื้อควรศึกษาทำความเข้าใจเงื่อนไขที่ระบุไว้ในเอกสารอย่างถี่ถ้วน เพื่อเป็นประโยชน์กับผู้ซื้อเอง</w:t>
      </w:r>
    </w:p>
    <w:p w:rsidR="00000000" w:rsidDel="00000000" w:rsidP="00000000" w:rsidRDefault="00000000" w:rsidRPr="00000000" w14:paraId="000000A9">
      <w:pPr>
        <w:spacing w:line="240" w:lineRule="auto"/>
        <w:ind w:left="644" w:firstLine="0"/>
        <w:jc w:val="both"/>
        <w:rPr>
          <w:rFonts w:ascii="Angsana New" w:cs="Angsana New" w:eastAsia="Angsana New" w:hAnsi="Angsana New"/>
          <w:b w:val="1"/>
          <w:color w:val="ff0000"/>
          <w:sz w:val="32"/>
          <w:szCs w:val="32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shd w:fill="808080" w:val="clear"/>
        <w:spacing w:line="240" w:lineRule="auto"/>
        <w:ind w:firstLine="426"/>
        <w:jc w:val="center"/>
        <w:rPr>
          <w:rFonts w:ascii="Angsana New" w:cs="Angsana New" w:eastAsia="Angsana New" w:hAnsi="Angsana New"/>
          <w:b w:val="1"/>
          <w:color w:val="ffffff"/>
          <w:sz w:val="32"/>
          <w:szCs w:val="32"/>
          <w:u w:val="single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ffffff"/>
          <w:sz w:val="32"/>
          <w:szCs w:val="32"/>
          <w:u w:val="single"/>
          <w:rtl w:val="0"/>
        </w:rPr>
        <w:t xml:space="preserve">เงื่อนไขการสำรองที่นั่ง</w:t>
      </w:r>
    </w:p>
    <w:p w:rsidR="00000000" w:rsidDel="00000000" w:rsidP="00000000" w:rsidRDefault="00000000" w:rsidRPr="00000000" w14:paraId="000000AB">
      <w:pPr>
        <w:spacing w:after="160" w:line="240" w:lineRule="auto"/>
        <w:ind w:left="720" w:firstLine="0"/>
        <w:rPr>
          <w:rFonts w:ascii="Angsana New" w:cs="Angsana New" w:eastAsia="Angsana New" w:hAnsi="Angsana New"/>
          <w:b w:val="1"/>
          <w:color w:val="ff0000"/>
          <w:sz w:val="32"/>
          <w:szCs w:val="32"/>
          <w:highlight w:val="yellow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1.  กรุณาทำการจองก่อนการเดินทาง อย่างน้อย 30 วันทำการหรือก่อนหน้านั้น โดยส่งอีเมล์รายชื่อและหน้าหนังสือเดินทางเพื่อยันการจองที่นั่ง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highlight w:val="yellow"/>
          <w:rtl w:val="0"/>
        </w:rPr>
        <w:t xml:space="preserve">พร้อมชำระมัดจำท่านละ 20,000 บาท</w:t>
      </w:r>
    </w:p>
    <w:p w:rsidR="00000000" w:rsidDel="00000000" w:rsidP="00000000" w:rsidRDefault="00000000" w:rsidRPr="00000000" w14:paraId="000000AC">
      <w:pPr>
        <w:spacing w:after="160" w:line="240" w:lineRule="auto"/>
        <w:ind w:left="720" w:firstLine="0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2.  ค่าทัวร์ส่วนที่เหลือ บริษัทฯ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จะเรียกเก็บเงินค่าทัวร์ทั้งหมด 15 วันก่อนการเดินทาง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มิเช่นนั้นบริษัท ฯ ขอสงวนสิทธิ์ในการยกเลิกการเดินทางของท่าน และการคืนเงินทั้งหมดหรือตามค่าใช้จ่ายที่เกิดขึ้นจริง</w:t>
      </w:r>
    </w:p>
    <w:p w:rsidR="00000000" w:rsidDel="00000000" w:rsidP="00000000" w:rsidRDefault="00000000" w:rsidRPr="00000000" w14:paraId="000000AD">
      <w:pPr>
        <w:spacing w:after="160" w:line="240" w:lineRule="auto"/>
        <w:ind w:left="720" w:firstLine="0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3.  เมื่อท่านตกลงชำระเงินค่าบริการไม่ว่าทั้งหมดหรือบางส่วนกับทางบริษัทฯ ทางบริษัทฯจะถือว่าท่านได้ยอมรับในเงื่อนไขการให้บริการที่ ได้ระบุไว้ในเอกสารฉบับนี้ทั้งหมดนี้แล้ว</w:t>
      </w:r>
    </w:p>
    <w:p w:rsidR="00000000" w:rsidDel="00000000" w:rsidP="00000000" w:rsidRDefault="00000000" w:rsidRPr="00000000" w14:paraId="000000AE">
      <w:pPr>
        <w:shd w:fill="808080" w:val="clear"/>
        <w:spacing w:line="240" w:lineRule="auto"/>
        <w:ind w:firstLine="426"/>
        <w:jc w:val="center"/>
        <w:rPr>
          <w:rFonts w:ascii="Angsana New" w:cs="Angsana New" w:eastAsia="Angsana New" w:hAnsi="Angsana New"/>
          <w:b w:val="1"/>
          <w:color w:val="ffffff"/>
          <w:sz w:val="32"/>
          <w:szCs w:val="32"/>
          <w:u w:val="single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ffffff"/>
          <w:sz w:val="32"/>
          <w:szCs w:val="32"/>
          <w:u w:val="single"/>
          <w:rtl w:val="0"/>
        </w:rPr>
        <w:t xml:space="preserve">เงื่อนไขการยกเลิก</w:t>
      </w:r>
    </w:p>
    <w:p w:rsidR="00000000" w:rsidDel="00000000" w:rsidP="00000000" w:rsidRDefault="00000000" w:rsidRPr="00000000" w14:paraId="000000AF">
      <w:pPr>
        <w:spacing w:after="160" w:line="216" w:lineRule="auto"/>
        <w:jc w:val="center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***เงื่อนไขการยกเลิกบริการทัวร์เป็นไปตามพระราชบัญญัติธุรกิจนำเที่ยวและมัคคุเทศก์***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spacing w:after="160" w:line="216" w:lineRule="auto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🗶แจ้งยกเลิกการเดินทางก่อน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 30 วัน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 คืนเงินค่าทัวร์ 100% โดยหักค่าใช้จ่ายที่เกิดขึ้นจริง ได้แก่ ค่ามัดจำรถบัส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ค่ามัดจำโรงแรมที่พัก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ค่ามัดจำร้านอาหาร และ ค่าบริการ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spacing w:after="160" w:line="216" w:lineRule="auto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🗶แจ้งยกเลิกก่อนการเดินทาง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15 วัน 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คืนเงินค่าทัวร์ 50% โดยหักค่าใช้จ่ายที่เกิดขึ้นจริง ได้แก่ ค่ามัดจำรถบัส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ค่ามัดจำโรงแรมที่พัก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ค่ามัดจำร้านอาหาร และ ค่าบริการ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spacing w:after="160" w:line="216" w:lineRule="auto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🗶แจ้งยกเลิกการเดินทาง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u w:val="single"/>
          <w:rtl w:val="0"/>
        </w:rPr>
        <w:t xml:space="preserve">น้อยกว่า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 15 วัน 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ขอสงวนสิทธิในการไม่คืนเงินเต็มจำนวน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spacing w:after="160" w:line="216" w:lineRule="auto"/>
        <w:jc w:val="center"/>
        <w:rPr>
          <w:rFonts w:ascii="Angsana New" w:cs="Angsana New" w:eastAsia="Angsana New" w:hAnsi="Angsana New"/>
          <w:color w:val="ff0000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**ในกรณีจองทัวร์ตรงวันหยุดเทศกาล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วันหยุดนักขัตฤกษ์ ทางบริษัท ฯขอสงวนสิทธิ์ไม่คืนเงินโดยไม่มีเงื่อนไขใดๆ ทั้งสิ้น**</w:t>
      </w:r>
    </w:p>
    <w:p w:rsidR="00000000" w:rsidDel="00000000" w:rsidP="00000000" w:rsidRDefault="00000000" w:rsidRPr="00000000" w14:paraId="000000B4">
      <w:pPr>
        <w:shd w:fill="808080" w:val="clear"/>
        <w:spacing w:line="240" w:lineRule="auto"/>
        <w:ind w:firstLine="426"/>
        <w:jc w:val="center"/>
        <w:rPr>
          <w:rFonts w:ascii="Angsana New" w:cs="Angsana New" w:eastAsia="Angsana New" w:hAnsi="Angsana New"/>
          <w:b w:val="1"/>
          <w:color w:val="ffffff"/>
          <w:sz w:val="32"/>
          <w:szCs w:val="32"/>
          <w:u w:val="single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ffffff"/>
          <w:sz w:val="32"/>
          <w:szCs w:val="32"/>
          <w:u w:val="single"/>
          <w:rtl w:val="0"/>
        </w:rPr>
        <w:t xml:space="preserve">เงื่อนไขการให้บริการ</w:t>
      </w:r>
    </w:p>
    <w:p w:rsidR="00000000" w:rsidDel="00000000" w:rsidP="00000000" w:rsidRDefault="00000000" w:rsidRPr="00000000" w14:paraId="000000B5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บริษัทฯ ขอสงวนสิทธิ์ในการเปลี่ยนแปลงราคาและเงื่อนไขต่าง ๆ โดยไม่ต้องแจ้งให้ทราบล่วงหน้า ทั้งนี้ให้ขึ้นอยู่กับดุลยพินิจของบริษัทฯ เท่านั้น อีกทั้งข้อสรุปและข้อตัดสินใด ๆ ของบริษัทฯ ให้ถือเป็นข้อยุติสิ้นสุดสมบูรณ์ หากท่านได้ชำระเงินค่าบริการมาแล้ว ถือว่าท่านได้ยอมรับและรับทราบเงื่อนไขการให้บริการข้ออื่นๆที่ได้ระบุมาทั้งหมดนี้แล้ว</w:t>
      </w:r>
    </w:p>
    <w:p w:rsidR="00000000" w:rsidDel="00000000" w:rsidP="00000000" w:rsidRDefault="00000000" w:rsidRPr="00000000" w14:paraId="000000B6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โปรแกรมทัวร์นี้จะสามารถออกเดินทางได้ต้องมีจำนวนผู้เดินทางขั้นต่ำ 30 ท่านรวมในคณะตามที่กำหนดไว้เท่านั้น หากมีจำนวนผู้เดินทางรวมแล้วน้อยกว่าที่กำหนดไว้ บริษัทฯ ขอสงวนสิทธิ์ในการยกเลิกหรือปรับเปลี่ยนกำหนดการเดินทาง</w:t>
      </w:r>
    </w:p>
    <w:p w:rsidR="00000000" w:rsidDel="00000000" w:rsidP="00000000" w:rsidRDefault="00000000" w:rsidRPr="00000000" w14:paraId="000000B7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โปรแกรมทัวร์นี้จะสามารถออกเดินทางได้ต้องมีจำนวนผู้เดินทาง 15 ท่าน ขึ้นไป หากมีจำนวนผู้เดินทางรวมแล้วน้อยกว่าที่กำหนดไว้ บริษัทฯ ขอสงวนสิทธิ์ในการยกเลิกหรือปรับเปลี่ยนกำหนดการเดินทาง</w:t>
      </w:r>
    </w:p>
    <w:p w:rsidR="00000000" w:rsidDel="00000000" w:rsidP="00000000" w:rsidRDefault="00000000" w:rsidRPr="00000000" w14:paraId="000000B8">
      <w:pPr>
        <w:spacing w:line="240" w:lineRule="auto"/>
        <w:ind w:left="644" w:firstLine="0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● กรณีที่มีผู้เดินทาง 10 – 14 ท่าน ต้องเพิ่มเงินท่านละ 3,000 บาท</w:t>
      </w:r>
    </w:p>
    <w:p w:rsidR="00000000" w:rsidDel="00000000" w:rsidP="00000000" w:rsidRDefault="00000000" w:rsidRPr="00000000" w14:paraId="000000B9">
      <w:pPr>
        <w:spacing w:line="240" w:lineRule="auto"/>
        <w:ind w:left="644" w:firstLine="0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● กรณีที่มีผู้เดินทาง 15 – 20 ท่าน ต้องเพิ่มเงินท่านละ 2,000 บาท</w:t>
      </w:r>
    </w:p>
    <w:p w:rsidR="00000000" w:rsidDel="00000000" w:rsidP="00000000" w:rsidRDefault="00000000" w:rsidRPr="00000000" w14:paraId="000000BA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เนื่องจากเป็นราคาโปรโมชั่นบัตรโดยสารชั้นประหยัดพิเศษของเที่ยวบินปกติและเที่ยวบินเช่าเหมาลำ ทางบริษัทจะทำการออกบัตรโดยสารทันทีเมื่อคณะมีจำนวนขั้นต่ำ 10 ท่าน ไม่สามารถเปลี่ยนแปลงชื่อผู้เดินทาง และกำหนดการเดินทางได้ หากท่านต้องการเปลี่ยนแปลงจะต้องเสียค่าธรรมเนียมตามที่สายการบินกำหนด และขอสงวนสิทธิ์ในการเปลี่ยนแปลงเที่ยวบิน เวลากำหนดการเดินทางของเที่ยวบิน ตามข้อกำหนดของกรมการบินพลเรือนโดยไม่ต้องแจ้งให้ทราบล่วงหน้า</w:t>
      </w:r>
    </w:p>
    <w:p w:rsidR="00000000" w:rsidDel="00000000" w:rsidP="00000000" w:rsidRDefault="00000000" w:rsidRPr="00000000" w14:paraId="000000BB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บริษัทฯและตัวแทนของบริษัทขอสงวนสิทธิ์ที่จะเปลี่ยนแปลงรายการทัวร์,เที่ยวบิน,สายการบินและที่นั่งบนรถนำเที่ยวตามความเหมาะสมให้สอดคล้องกับสถานการณ์ข้อจำกัดด้านภูมิอากาศ, จำนวนที่นั่งของชั้นประหยัดพิเศษของสายการบิน และเวลา ณ วันที่เดินทางจริง ทั้งนี้ทางบริษัทฯ จะยึดถือและคำนึงถึงความปลอดภัย รวมถึงประโยชน์สูงสุดของลูกค้าส่วนมากเป็นสำคัญ</w:t>
      </w:r>
    </w:p>
    <w:p w:rsidR="00000000" w:rsidDel="00000000" w:rsidP="00000000" w:rsidRDefault="00000000" w:rsidRPr="00000000" w14:paraId="000000BC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ในระหว่างการท่องเที่ยวนี้ หากท่านไม่ใช้บริการใดไม่ว่าทั้งหมดหรือบางส่วน ถือว่าท่านสละสิทธิ์ไม่สามารถเรียกร้องขอคืนค่าบริการได้</w:t>
      </w:r>
    </w:p>
    <w:p w:rsidR="00000000" w:rsidDel="00000000" w:rsidP="00000000" w:rsidRDefault="00000000" w:rsidRPr="00000000" w14:paraId="000000BD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ค่าบริการที่ท่านชำระกับทางบริษัทฯ เป็นการชำระแบบเหมาขาด และทางบริษัทฯ ได้ชำระให้กับบริษัทฯ ตัวแทนแต่ละแห่งแบบเหมาขาดเช่นกัน ดังนั้นหากท่านมีเหตุอันใดที่ทำให้ท่านไม่ได้ท่องเที่ยวพร้อมคณะตามรายการที่ระบุไว้ ท่านจะขอคืนค่าบริการไม่ได้</w:t>
      </w:r>
    </w:p>
    <w:p w:rsidR="00000000" w:rsidDel="00000000" w:rsidP="00000000" w:rsidRDefault="00000000" w:rsidRPr="00000000" w14:paraId="000000BE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กรณีเกิดความผิดพลาดจากตัวแทน หรือ หน่วยงานที่เกี่ยวข้อง จนมีการยกเลิก ล่าช้า เปลี่ยนแปลง การบริการจากสายการบิน บริษัทขนส่ง หรือ หน่วยงานที่ให้บริการ บริษัทฯ จะดำเนินโดยสุดความสามารถที่จะจัดบริการทัวร์อื่นทดแทนให้ แต่จะไม่คืนเงินให้สำหรับค่าบริการนั้นๆ</w:t>
      </w:r>
    </w:p>
    <w:p w:rsidR="00000000" w:rsidDel="00000000" w:rsidP="00000000" w:rsidRDefault="00000000" w:rsidRPr="00000000" w14:paraId="000000BF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เดินทางต้องใช้วิจารณญาณส่วนตัวและรับผิดชอบต่อการตัดสินใจในการเลือกซื้อสินค้าต่าง ๆ ในระหว่างการเดินทางท่องเที่ยวด้วยตัวท่านเอง บริษัทฯ จะไม่สามารถรับผิดชอบใด ๆ หากเกิดความไม่พึงพอใจในสินค้าที่ผู้เดินทางได้ซื้อระหว่างการเดินทางท่องเที่ยวนี้</w:t>
      </w:r>
    </w:p>
    <w:p w:rsidR="00000000" w:rsidDel="00000000" w:rsidP="00000000" w:rsidRDefault="00000000" w:rsidRPr="00000000" w14:paraId="000000C0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ผู้เดินทางต้องรับผิดชอบต่อการจัดเก็บ และ ดูแลทรัพย์สินส่วนตัว ของมีค่าต่าง ๆ อย่างระมัดระวัง บริษัทฯ จะไม่สามารถรับผิดชอบใด ๆ หากเกิดการสูญหายของ ทรัพย์สินส่วนตัว ของมีค่าต่าง ๆ ระหว่างการเดินทางท่องเที่ยว อันมีสาเหตุมาจากผู้เดินทาง</w:t>
      </w:r>
    </w:p>
    <w:p w:rsidR="00000000" w:rsidDel="00000000" w:rsidP="00000000" w:rsidRDefault="00000000" w:rsidRPr="00000000" w14:paraId="000000C1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บริษัทฯ ขอสงวนสิทธิ์ที่จะไม่รับผิดชอบค่าเสียหายในเหตุการณ์ที่เกิดจากการยกเลิกหรือความล่าช้าของสายการบิน ภัยธรรมชาติ การนัดหยุดงาน การจลาจล การปฏิวัติ รัฐประหาร โรคระบาด ที่อยู่นอกเหนือการควบคุมของทางบริษัทฯ หรือ ค่าใช้จ่ายเพิ่มเติมที่เกิดขึ้นทางตรง หรือทางอ้อม เช่น การเจ็บป่วย การถูกทำร้าย การสูญหาย ความล่าช้า หรือ จากอุบัติเหตุต่าง ๆ</w:t>
      </w:r>
    </w:p>
    <w:p w:rsidR="00000000" w:rsidDel="00000000" w:rsidP="00000000" w:rsidRDefault="00000000" w:rsidRPr="00000000" w14:paraId="000000C2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บริษัทฯ ขอสงวนสิทธิ์ที่จะไม่รับผิดชอบใด ๆ ต่อการไม่เป็นไปตามความคาดหวัง และความไม่พึงพอใจของผู้เดินทาง ที่เกี่ยวข้องกับ สภาพธรรมชาติ ภูมิอากาศ ฤดูกาล ทัศนียภาพ วัฒนธรรม วิถีและพฤติกรรมของประชาชนในประเทศที่เดินทางไป</w:t>
      </w:r>
    </w:p>
    <w:p w:rsidR="00000000" w:rsidDel="00000000" w:rsidP="00000000" w:rsidRDefault="00000000" w:rsidRPr="00000000" w14:paraId="000000C3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ทางบริษัทฯจะไม่รับผิดชอบใด ๆ ทั้งสิ้น หากผู้เดินทางประสบเหตุสภาวะฉุกเฉินจากโรคประจำตัว ซึ่งไม่ได้เกิดจากอุบัติเหตุในรายการท่องเที่ยว (ซึ่งลูกค้าจะต้องยอมรับในเงื่อนไขนี้ในกรณีที่เกิดเหตุสุดวิสัย ซึ่งอยู่นอกเหนือความรับผิดชอบของบริษัททัวร์)</w:t>
      </w:r>
    </w:p>
    <w:p w:rsidR="00000000" w:rsidDel="00000000" w:rsidP="00000000" w:rsidRDefault="00000000" w:rsidRPr="00000000" w14:paraId="000000C4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ในกรณีผู้เดินทางที่ต้องการความช่วยเหลือเป็นพิเศษ เช่น การขอใช้วีลแชร์ที่สนามบิน กรุณาแจ้งบริษัทฯ อย่างน้อย 7 วันก่อนการเดินทาง หรือตั้งแต่ที่ท่านเริ่มจองทัวร์ ทางบริษัทของสงวนสิทธิ์ในการเรียกเก็บค่าใช้จ่ายตามจริงที่เกิดขึ้นกับผู้เดินทาง (ถ้ามี) </w:t>
      </w:r>
    </w:p>
    <w:p w:rsidR="00000000" w:rsidDel="00000000" w:rsidP="00000000" w:rsidRDefault="00000000" w:rsidRPr="00000000" w14:paraId="000000C5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กรณีที่ผู้เดินทางต้องออกบัตรโดยสารภายในประเทศ เช่น ตั๋วเครื่องบิน ,ตั๋วรถทัวร์ ,ตั๋วรถไฟ กรุณาติดต่อสอบถามเพื่อยืนยันกับเจ้าหน้าที่ก่อนทุกครั้งก่อนออกบัตรโดยสาร หากเกิดความเสียหาย บริษัทขอสงวนสิทธิ์ในการไม่รับผิดชอบค่าใช้จ่ายที่เกิดขึ้น</w:t>
      </w:r>
    </w:p>
    <w:p w:rsidR="00000000" w:rsidDel="00000000" w:rsidP="00000000" w:rsidRDefault="00000000" w:rsidRPr="00000000" w14:paraId="000000C6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ทางบริษัทขอสงวนสิทธิ์ที่จะไม่รับผิดชอบ หากผู้เดินทางไม่ปฏิบัติตามข้อกำหนดมาตรการควบคุมโรค การแพร่ระบาด COVID-19 บริษัทขอสงวนสิทธิ์ในการไม่รับผิดชอบค่าใช้จ่ายที่เกิดขึ้นใดๆทั้งสิ้น</w:t>
      </w:r>
    </w:p>
    <w:p w:rsidR="00000000" w:rsidDel="00000000" w:rsidP="00000000" w:rsidRDefault="00000000" w:rsidRPr="00000000" w14:paraId="000000C7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กรณีใช้หนังสือเดินทางราชการ(เล่มน้ำเงิน)เดินทางเพื่อการท่องเที่ยวกับคณะทัวร์ หากท่านถูกปฏิเสธในการเข้า-ออกประเทศใด ๆ ก็ตามทางบริษัทฯ ขอสงวนสิทธิ์ไม่คืนค่าทัวร์และรับผิดชอบใดๆ ทั้งสิ้น</w:t>
      </w:r>
    </w:p>
    <w:p w:rsidR="00000000" w:rsidDel="00000000" w:rsidP="00000000" w:rsidRDefault="00000000" w:rsidRPr="00000000" w14:paraId="000000C8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กรณีที่ท่านต้องออกตั๋วการเดินทางทุกประเภท กรุณาสอบถามที่เจ้าหน้าที่ทุกครั้งก่อนทำการออกตั๋ว เนื่องจากสายการบินอาจมีการปรับเปลี่ยนไฟล์ทบิน หรือ เวลาบิน โดยไม่ได้แจ้งให้ทราบล่วงหน้า ทางบริษัทฯ จะไม่รับผิดชอบใดๆในกรณีที่ท่านออกตั๋วภายในโดยไม่แจ้งให้ทราบและหากไฟล์ทบินมีการปรับเปลี่ยนเวลาบินเพราะถือว่าท่านยอมรับในเงื่อนไขดังกล่าวแล้ว</w:t>
      </w:r>
    </w:p>
    <w:p w:rsidR="00000000" w:rsidDel="00000000" w:rsidP="00000000" w:rsidRDefault="00000000" w:rsidRPr="00000000" w14:paraId="000000C9">
      <w:pPr>
        <w:spacing w:line="240" w:lineRule="auto"/>
        <w:ind w:left="72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widowControl w:val="0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sectPr>
      <w:footerReference r:id="rId18" w:type="default"/>
      <w:pgSz w:h="15840" w:w="12240" w:orient="portrait"/>
      <w:pgMar w:bottom="720" w:top="720" w:left="720" w:right="720" w:header="283.46456692913387" w:footer="283.46456692913387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Angsana New"/>
  <w:font w:name="DilleniaUPC"/>
  <w:font w:name="Calibri"/>
  <w:font w:name="Times New Roman"/>
  <w:font w:name="Cordia New"/>
  <w:font w:name="Courier New"/>
  <w:font w:name="Noto Sans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Tahoma">
    <w:embedRegular w:fontKey="{00000000-0000-0000-0000-000000000000}" r:id="rId5" w:subsetted="0"/>
    <w:embedBold w:fontKey="{00000000-0000-0000-0000-000000000000}" r:id="rId6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CB">
    <w:pPr>
      <w:tabs>
        <w:tab w:val="center" w:leader="none" w:pos="4680"/>
        <w:tab w:val="right" w:leader="none" w:pos="9360"/>
      </w:tabs>
      <w:spacing w:line="240" w:lineRule="auto"/>
      <w:jc w:val="left"/>
      <w:rPr>
        <w:sz w:val="18"/>
        <w:szCs w:val="18"/>
      </w:rPr>
    </w:pPr>
    <w:r w:rsidDel="00000000" w:rsidR="00000000" w:rsidRPr="00000000">
      <w:rPr>
        <w:rFonts w:ascii="Angsana New" w:cs="Angsana New" w:eastAsia="Angsana New" w:hAnsi="Angsana New"/>
        <w:rtl w:val="0"/>
      </w:rPr>
      <w:t xml:space="preserve">FT-DMEG901A-รัสเซีย มอสโคว เซนต์ปีเตอร์เบิร์ก 7 วัน 5 คืน-G9</w:t>
    </w:r>
    <w:r w:rsidDel="00000000" w:rsidR="00000000" w:rsidRPr="00000000">
      <w:rPr>
        <w:sz w:val="4"/>
        <w:szCs w:val="4"/>
        <w:rtl w:val="0"/>
      </w:rPr>
      <w:t xml:space="preserve">       </w:t>
    </w:r>
    <w:r w:rsidDel="00000000" w:rsidR="00000000" w:rsidRPr="00000000">
      <w:rPr>
        <w:sz w:val="14"/>
        <w:szCs w:val="14"/>
        <w:rtl w:val="0"/>
      </w:rPr>
      <w:t xml:space="preserve"> </w:t>
    </w:r>
    <w:r w:rsidDel="00000000" w:rsidR="00000000" w:rsidRPr="00000000">
      <w:rPr>
        <w:sz w:val="18"/>
        <w:szCs w:val="18"/>
        <w:rtl w:val="0"/>
      </w:rPr>
      <w:t xml:space="preserve">                                                                     Page </w:t>
    </w:r>
    <w:r w:rsidDel="00000000" w:rsidR="00000000" w:rsidRPr="00000000">
      <w:rPr>
        <w:sz w:val="18"/>
        <w:szCs w:val="18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sz w:val="18"/>
        <w:szCs w:val="18"/>
        <w:rtl w:val="0"/>
      </w:rPr>
      <w:t xml:space="preserve"> of </w:t>
    </w:r>
    <w:r w:rsidDel="00000000" w:rsidR="00000000" w:rsidRPr="00000000">
      <w:rPr>
        <w:sz w:val="18"/>
        <w:szCs w:val="18"/>
      </w:rPr>
      <w:fldChar w:fldCharType="begin"/>
      <w:instrText xml:space="preserve">NUMPAGES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✔"/>
      <w:lvlJc w:val="left"/>
      <w:pPr>
        <w:ind w:left="720" w:hanging="360"/>
      </w:pPr>
      <w:rPr>
        <w:rFonts w:ascii="Noto Sans" w:cs="Noto Sans" w:eastAsia="Noto Sans" w:hAnsi="Noto Sans"/>
        <w:color w:val="0000ff"/>
        <w:sz w:val="32"/>
        <w:szCs w:val="3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" w:cs="Noto Sans" w:eastAsia="Noto Sans" w:hAnsi="Noto San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" w:cs="Noto Sans" w:eastAsia="Noto Sans" w:hAnsi="Noto San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" w:cs="Noto Sans" w:eastAsia="Noto Sans" w:hAnsi="Noto San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" w:cs="Noto Sans" w:eastAsia="Noto Sans" w:hAnsi="Noto San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" w:cs="Noto Sans" w:eastAsia="Noto Sans" w:hAnsi="Noto Sans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th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4.jpg"/><Relationship Id="rId10" Type="http://schemas.openxmlformats.org/officeDocument/2006/relationships/image" Target="media/image3.jpg"/><Relationship Id="rId13" Type="http://schemas.openxmlformats.org/officeDocument/2006/relationships/image" Target="media/image2.jpg"/><Relationship Id="rId12" Type="http://schemas.openxmlformats.org/officeDocument/2006/relationships/image" Target="media/image6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jpg"/><Relationship Id="rId15" Type="http://schemas.openxmlformats.org/officeDocument/2006/relationships/image" Target="media/image1.jpg"/><Relationship Id="rId14" Type="http://schemas.openxmlformats.org/officeDocument/2006/relationships/image" Target="media/image7.jpg"/><Relationship Id="rId17" Type="http://schemas.openxmlformats.org/officeDocument/2006/relationships/image" Target="media/image8.jpg"/><Relationship Id="rId16" Type="http://schemas.openxmlformats.org/officeDocument/2006/relationships/image" Target="media/image9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18" Type="http://schemas.openxmlformats.org/officeDocument/2006/relationships/footer" Target="footer1.xml"/><Relationship Id="rId7" Type="http://schemas.openxmlformats.org/officeDocument/2006/relationships/image" Target="media/image11.jpg"/><Relationship Id="rId8" Type="http://schemas.openxmlformats.org/officeDocument/2006/relationships/image" Target="media/image10.jp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NotoSans-regular.ttf"/><Relationship Id="rId2" Type="http://schemas.openxmlformats.org/officeDocument/2006/relationships/font" Target="fonts/NotoSans-bold.ttf"/><Relationship Id="rId3" Type="http://schemas.openxmlformats.org/officeDocument/2006/relationships/font" Target="fonts/NotoSans-italic.ttf"/><Relationship Id="rId4" Type="http://schemas.openxmlformats.org/officeDocument/2006/relationships/font" Target="fonts/NotoSans-boldItalic.ttf"/><Relationship Id="rId5" Type="http://schemas.openxmlformats.org/officeDocument/2006/relationships/font" Target="fonts/Tahoma-regular.ttf"/><Relationship Id="rId6" Type="http://schemas.openxmlformats.org/officeDocument/2006/relationships/font" Target="fonts/Tahoma-bold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sBl+b/JA+Te5izE37aQIOnAjRTQ==">CgMxLjAyDmguczFhM3hmM282eTlpOAByITFhb2dabjNKb2pJdGhyT29oNFRIQTY5anJndkEyeDBxUw==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