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01" cy="10677525"/>
            <wp:effectExtent b="0" l="0" r="0" t="0"/>
            <wp:wrapSquare wrapText="bothSides" distB="0" distT="0" distL="114300" distR="114300"/>
            <wp:docPr descr="A poster with a picture of a person&#10;&#10;AI-generated content may be incorrect." id="2144039828" name="image18.jpg"/>
            <a:graphic>
              <a:graphicData uri="http://schemas.openxmlformats.org/drawingml/2006/picture">
                <pic:pic>
                  <pic:nvPicPr>
                    <pic:cNvPr descr="A poster with a picture of a person&#10;&#10;AI-generated content may be incorrect."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b="0" l="0" r="0" t="0"/>
            <wp:wrapSquare wrapText="bothSides" distB="0" distT="0" distL="114300" distR="114300"/>
            <wp:docPr descr="A screenshot of a phone&#10;&#10;AI-generated content may be incorrect." id="2144039811" name="image11.jpg"/>
            <a:graphic>
              <a:graphicData uri="http://schemas.openxmlformats.org/drawingml/2006/picture">
                <pic:pic>
                  <pic:nvPicPr>
                    <pic:cNvPr descr="A screenshot of a phone&#10;&#10;AI-generated content may be incorrect."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568325</wp:posOffset>
            </wp:positionV>
            <wp:extent cx="2552700" cy="483235"/>
            <wp:effectExtent b="0" l="0" r="0" t="0"/>
            <wp:wrapSquare wrapText="bothSides" distB="0" distT="0" distL="114300" distR="114300"/>
            <wp:doc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2144039832" name="image16.png"/>
            <a:graphic>
              <a:graphicData uri="http://schemas.openxmlformats.org/drawingml/2006/picture">
                <pic:pic>
                  <pic:nvPicPr>
                    <pic:cNv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br w:type="textWrapping"/>
        <w:br w:type="textWrapping"/>
        <w:br w:type="textWrapping"/>
        <w:br w:type="textWrapping"/>
      </w:r>
    </w:p>
    <w:tbl>
      <w:tblPr>
        <w:tblStyle w:val="Table1"/>
        <w:tblW w:w="10455.0" w:type="dxa"/>
        <w:jc w:val="left"/>
        <w:tblBorders>
          <w:top w:color="c2d69b" w:space="0" w:sz="4" w:val="single"/>
          <w:left w:color="c2d69b" w:space="0" w:sz="4" w:val="single"/>
          <w:bottom w:color="c2d69b" w:space="0" w:sz="4" w:val="single"/>
          <w:right w:color="c2d69b" w:space="0" w:sz="4" w:val="single"/>
          <w:insideH w:color="c2d69b" w:space="0" w:sz="4" w:val="single"/>
          <w:insideV w:color="c2d69b" w:space="0" w:sz="4" w:val="single"/>
        </w:tblBorders>
        <w:tblLayout w:type="fixed"/>
        <w:tblLook w:val="04A0"/>
      </w:tblPr>
      <w:tblGrid>
        <w:gridCol w:w="5385"/>
        <w:gridCol w:w="2835"/>
        <w:gridCol w:w="2235"/>
        <w:tblGridChange w:id="0">
          <w:tblGrid>
            <w:gridCol w:w="5385"/>
            <w:gridCol w:w="2835"/>
            <w:gridCol w:w="2235"/>
          </w:tblGrid>
        </w:tblGridChange>
      </w:tblGrid>
      <w:tr>
        <w:trPr>
          <w:cantSplit w:val="0"/>
          <w:trHeight w:val="883" w:hRule="atLeast"/>
          <w:tblHeader w:val="0"/>
        </w:trPr>
        <w:tc>
          <w:tcPr>
            <w:tcBorders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Prompt" w:cs="Prompt" w:eastAsia="Prompt" w:hAnsi="Prompt"/>
                <w:sz w:val="62"/>
                <w:szCs w:val="62"/>
              </w:rPr>
            </w:pPr>
            <w:r w:rsidDel="00000000" w:rsidR="00000000" w:rsidRPr="00000000">
              <w:rPr>
                <w:rFonts w:ascii="Prompt" w:cs="Prompt" w:eastAsia="Prompt" w:hAnsi="Prompt"/>
                <w:sz w:val="28"/>
                <w:szCs w:val="28"/>
                <w:rtl w:val="0"/>
              </w:rPr>
              <w:t xml:space="preserve">วันที่เดินทาง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ราคาต่อท่าน ผู้ใหญ่</w:t>
              <w:br w:type="textWrapping"/>
              <w:t xml:space="preserve">พักห้องละ 2-3 ท่าน</w:t>
            </w:r>
          </w:p>
        </w:tc>
        <w:tc>
          <w:tcPr>
            <w:tcBorders>
              <w:lef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พักเดี่ยว </w:t>
              <w:br w:type="textWrapping"/>
              <w:t xml:space="preserve">ชำระเพิ่ม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15 - 22 กันยายน 68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35,965.-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22 - 29 กันยายน 68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35,965.-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29 กันยายน - 06 ตุลาคม 68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35,965.-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06 - 13 ตุลาคม 68 </w:t>
            </w:r>
            <w:r w:rsidDel="00000000" w:rsidR="00000000" w:rsidRPr="00000000">
              <w:rPr>
                <w:rFonts w:ascii="Prompt" w:cs="Prompt" w:eastAsia="Prompt" w:hAnsi="Prompt"/>
                <w:color w:val="ff0000"/>
                <w:sz w:val="24"/>
                <w:szCs w:val="24"/>
                <w:rtl w:val="0"/>
              </w:rPr>
              <w:t xml:space="preserve">*หยุดวันวันคล้ายวันสวรรคต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36,965.-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8,000.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13 - 20 ตุลาคม 68 </w:t>
            </w:r>
            <w:r w:rsidDel="00000000" w:rsidR="00000000" w:rsidRPr="00000000">
              <w:rPr>
                <w:rFonts w:ascii="Prompt" w:cs="Prompt" w:eastAsia="Prompt" w:hAnsi="Prompt"/>
                <w:color w:val="ff0000"/>
                <w:sz w:val="24"/>
                <w:szCs w:val="24"/>
                <w:rtl w:val="0"/>
              </w:rPr>
              <w:t xml:space="preserve">*หยุดวันวันคล้ายวันสวรรคต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37,965.-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8,000.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20 - 27 ตุลาคม 68 </w:t>
            </w:r>
            <w:r w:rsidDel="00000000" w:rsidR="00000000" w:rsidRPr="00000000">
              <w:rPr>
                <w:rFonts w:ascii="Prompt" w:cs="Prompt" w:eastAsia="Prompt" w:hAnsi="Prompt"/>
                <w:color w:val="ff0000"/>
                <w:sz w:val="24"/>
                <w:szCs w:val="24"/>
                <w:rtl w:val="0"/>
              </w:rPr>
              <w:t xml:space="preserve">*หยุดวันปิยะมหาราช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37,965.-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95b3d7" w:space="0" w:sz="4" w:val="single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27 ตุลาคม - 03 พฤศจิกายน 68 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36,965.-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3" w:hRule="atLeast"/>
          <w:tblHeader w:val="0"/>
        </w:trPr>
        <w:tc>
          <w:tcPr>
            <w:gridSpan w:val="3"/>
            <w:tcBorders>
              <w:bottom w:color="548dd4" w:space="0" w:sz="12" w:val="single"/>
            </w:tcBorders>
            <w:shd w:fill="548dd4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Prompt" w:cs="Prompt" w:eastAsia="Prompt" w:hAnsi="Prompt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INFANT (ทารก) เด็กอายุต่ำกว่า 2 ปี ราคา 10,000 บาท / ท่าน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266700</wp:posOffset>
                </wp:positionV>
                <wp:extent cx="7543800" cy="381470"/>
                <wp:effectExtent b="0" l="0" r="0" t="0"/>
                <wp:wrapNone/>
                <wp:docPr id="214403980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78863" y="3594028"/>
                          <a:ext cx="7534275" cy="3719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วันแรก              สนามบินสุวรรณภูมิ - สนามบินนานาชาติซีหนิงเฉาเจียเป่า  - โรงแรมที่พัก 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266700</wp:posOffset>
                </wp:positionV>
                <wp:extent cx="7543800" cy="381470"/>
                <wp:effectExtent b="0" l="0" r="0" t="0"/>
                <wp:wrapNone/>
                <wp:docPr id="214403980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38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14.30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ไทยเวียตเจ็ทแอร์ (Thai Vietjet Air)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เจ้าหน้าที่ของบริษัทฯให้การต้อนรับและอำนวยความสะดวก</w:t>
        <w:br w:type="textWrapping"/>
        <w:t xml:space="preserve">ในการเช็คอินรับบัตรโดยสาร</w:t>
      </w:r>
    </w:p>
    <w:p w:rsidR="00000000" w:rsidDel="00000000" w:rsidP="00000000" w:rsidRDefault="00000000" w:rsidRPr="00000000" w14:paraId="00000026">
      <w:pPr>
        <w:spacing w:line="240" w:lineRule="auto"/>
        <w:ind w:firstLine="1418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**หมายเหตุ**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</w:t>
        <w:br w:type="textWrapping"/>
        <w:t xml:space="preserve">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  <w:br w:type="textWrapping"/>
        <w:t xml:space="preserve">โปรดติดต่อฝ่ายขาย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17.40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เมืองซีหนิง</w:t>
      </w:r>
      <w:r w:rsidDel="00000000" w:rsidR="00000000" w:rsidRPr="00000000">
        <w:rPr>
          <w:rFonts w:ascii="Prompt" w:cs="Prompt" w:eastAsia="Prompt" w:hAnsi="Prompt"/>
          <w:b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ไทยเวียตเจ็ทแอร์ (Thai Vietjet Air)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VZ3690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 4 ชั่วโมง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22.40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เดินทางถึงสนามบิน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white"/>
          <w:rtl w:val="0"/>
        </w:rPr>
        <w:t xml:space="preserve">สนามบินนานาชาติซีหนิงเฉาเจียเป่า (Xining Caojiabao International Airport - XNN)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เวลาท้องถิ่นเร็วกว่าไทย 1 ชั่วโมง กรุณาปรับนาฬิกาเป็นเวลาท้องถิ่น เพื่อสะดวกในการนัดหมาย</w:t>
      </w:r>
      <w:r w:rsidDel="00000000" w:rsidR="00000000" w:rsidRPr="00000000">
        <w:rPr>
          <w:rFonts w:ascii="Prompt" w:cs="Prompt" w:eastAsia="Prompt" w:hAnsi="Prompt"/>
          <w:rtl w:val="0"/>
        </w:rPr>
        <w:br w:type="textWrapping"/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เมืองซีหนิง (Xining</w:t>
      </w:r>
      <w:r w:rsidDel="00000000" w:rsidR="00000000" w:rsidRPr="00000000">
        <w:rPr>
          <w:rFonts w:ascii="Prompt" w:cs="Prompt" w:eastAsia="Prompt" w:hAnsi="Prompt"/>
          <w:rtl w:val="0"/>
        </w:rPr>
        <w:t xml:space="preserve">) เป็นเมืองหลวงของมณฑลชิงไห่ ประเทศจีน และยังเป็นประตูสู่ที่ราบสูงทิเบตเป็นศูนย์กลาง การเดินทางที่สำคัญสำหรับผู้ที่ต้องการสำรวจภูมิภาคอันน่าทึ่งนี้ นำท่านเดินทางเข้าสู่โรงแรมที่พัก ให้ท่านได้พักผ่อน ตามอัธยาศัย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Tianma Mingzhu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4* หรือเทียบเท่า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254000</wp:posOffset>
                </wp:positionV>
                <wp:extent cx="7515225" cy="437607"/>
                <wp:effectExtent b="0" l="0" r="0" t="0"/>
                <wp:wrapNone/>
                <wp:docPr id="214403980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97913" y="3575213"/>
                          <a:ext cx="7496175" cy="409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วันที่สอง      ซีหนิง - หวู่เวย - วัดเหลยไท่ - รูปปั้นทองสัมฤทธิ์ “ม้าเหยียบนกนางแอ่น”-สุสานโบราณราชวงค์ฮั่น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254000</wp:posOffset>
                </wp:positionV>
                <wp:extent cx="7515225" cy="437607"/>
                <wp:effectExtent b="0" l="0" r="0" t="0"/>
                <wp:wrapNone/>
                <wp:docPr id="214403980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5225" cy="437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firstLine="1418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firstLine="1418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                 นำท่านเดินทางสู่เมือง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หวู่เวย (Wuwei)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เมืองโบราณบนเส้นทางสายไหมในมณฑลกานซู ประเทศจีน คือจุดหมายที่ไม่ควรพลาด อูเวยเป็นหนึ่งในสี่เมืองหลักของระเบียงเหอซี (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Hexi Corridor)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ซึ่งเป็นเส้นทางสำคัญ ที่เชื่อมจีนแผ่นดินใหญ่กับเอเชียกลางในอดีต จึงเต็มไปด้วยเรื่องราวและโบราณวัตถุอันล้ำค่ามีประวัติศาสตร์ ยาวนานกว่า 2,000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ปี ในอดีตมีชื่อว่า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เหลียงโจว (Liangzhou)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เป็นศูนย์กลางทางการเมือง เศรษฐกิจและวัฒนธรรม ที่สำคัญ สมัยราชวงศ์ฮั่นตะวันตก (Western Han Dynasty)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จักรพรรดิฮั่นอู่ตี้ (Emperor Wu of Han)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ทรงส่ง กองทัพพิชิตชนเผ่าซยงหนู (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Xiongnu)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และก่อตั้งเมืองนี้ขึ้นเพื่อแสดงแสนยานุภาพทางทหาร จึงเป็นที่มาของชื่อ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"หวู่เวย"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ที่แปลว่า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 "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แสนยานุภาพทางทหาร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-382269</wp:posOffset>
            </wp:positionH>
            <wp:positionV relativeFrom="margin">
              <wp:posOffset>720725</wp:posOffset>
            </wp:positionV>
            <wp:extent cx="7334250" cy="3429000"/>
            <wp:effectExtent b="0" l="0" r="0" t="0"/>
            <wp:wrapSquare wrapText="bothSides" distB="0" distT="0" distL="114300" distR="114300"/>
            <wp:docPr descr="รูปภาพประกอบด้วย กลางแจ้ง, ท้องฟ้า, ต้นไม้, ปลูก&#10;&#10;เนื้อหาที่สร้างโดย AI อาจไม่ถูกต้อง" id="2144039834" name="image21.jpg"/>
            <a:graphic>
              <a:graphicData uri="http://schemas.openxmlformats.org/drawingml/2006/picture">
                <pic:pic>
                  <pic:nvPicPr>
                    <pic:cNvPr descr="รูปภาพประกอบด้วย กลางแจ้ง, ท้องฟ้า, ต้นไม้, ปลูก&#10;&#10;เนื้อหาที่สร้างโดย AI อาจไม่ถูกต้อง" id="0" name="image21.jpg"/>
                    <pic:cNvPicPr preferRelativeResize="0"/>
                  </pic:nvPicPr>
                  <pic:blipFill>
                    <a:blip r:embed="rId11"/>
                    <a:srcRect b="5344" l="1018" r="1017" t="305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6015355</wp:posOffset>
            </wp:positionV>
            <wp:extent cx="7343775" cy="3554095"/>
            <wp:effectExtent b="0" l="0" r="0" t="0"/>
            <wp:wrapSquare wrapText="bothSides" distB="0" distT="0" distL="114300" distR="114300"/>
            <wp:docPr descr="รูปภาพประกอบด้วย ถ้ำ, ศิลปะ, ซากปรักหักพัง, อุโมงค์&#10;&#10;เนื้อหาที่สร้างโดย AI อาจไม่ถูกต้อง" id="2144039836" name="image22.jpg"/>
            <a:graphic>
              <a:graphicData uri="http://schemas.openxmlformats.org/drawingml/2006/picture">
                <pic:pic>
                  <pic:nvPicPr>
                    <pic:cNvPr descr="รูปภาพประกอบด้วย ถ้ำ, ศิลปะ, ซากปรักหักพัง, อุโมงค์&#10;&#10;เนื้อหาที่สร้างโดย AI อาจไม่ถูกต้อง" id="0" name="image22.jpg"/>
                    <pic:cNvPicPr preferRelativeResize="0"/>
                  </pic:nvPicPr>
                  <pic:blipFill>
                    <a:blip r:embed="rId12"/>
                    <a:srcRect b="2541" l="717" r="964" t="229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554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วัดเหลยไถ (Leitai Temple)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เป็นวัดลัทธิเต๋าที่สร้างขึ้นบนเนินดินที่ชาวบ้านเคยใช้เป็นแท่น บูชาเทพสายฟ้า ชื่อ “เหลยไถ” แปลว่า “แท่นสายฟ้า” ในเดือนตุลาคม ค.ศ. 1969 ขณะขุดหลุมหลบภัยชาวบ้านได้ค้นพบ สุสานสมัยราชวงศ์ฮั่นตะวันออกใต้บริเวณวัด จากนั้นนำท่านชม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รูปปั้นทองสัมฤทธิ์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“ม้าเหยียบนกนางแอ่น”หรือ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“หม่าท่าเฟยเอี้ยน”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เป็นผลงานศิลปะที่มีชื่อเสียง ระดับโลกและกลายเป็น สัญลักษณ์การท่องเที่ยวของจีน 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สุสานโบราณราชวงค์ฮั่น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สุสานแห่งนี้มีความสำคัญอย่างยิ่งในทางโบราณคดีเนื่องจากเป็นแหล่งค้นพบโบราณวัตถุ ล้ำค่ามากมายเป็นหลักฐานที่สำคัญที่แสดงให้เห็นถึงวัฒนธรรมและชีวิตความเป็นอยู่ของคนในสมัยราชวงศ์ฮั่น</w: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Cheng Feng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505519" cy="400537"/>
                <wp:effectExtent b="0" l="0" r="0" t="0"/>
                <wp:wrapNone/>
                <wp:docPr id="214403981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98003" y="3584494"/>
                          <a:ext cx="7495994" cy="39101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วันที่สาม          หวู่เวย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จางเย่ - วัดพระใหญ่จางเย่ - ภูเขาสายรุ้ง (รวมรถเล็กนำเที่ยวในอุทยาน) - เจียยวี่กวน</w:t>
                            </w: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505519" cy="400537"/>
                <wp:effectExtent b="0" l="0" r="0" t="0"/>
                <wp:wrapNone/>
                <wp:docPr id="214403981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519" cy="4005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120014</wp:posOffset>
            </wp:positionH>
            <wp:positionV relativeFrom="margin">
              <wp:posOffset>3447415</wp:posOffset>
            </wp:positionV>
            <wp:extent cx="7373620" cy="3238500"/>
            <wp:effectExtent b="0" l="0" r="0" t="0"/>
            <wp:wrapSquare wrapText="bothSides" distB="0" distT="0" distL="114300" distR="114300"/>
            <wp:docPr descr="A collage of buildings&#10;&#10;AI-generated content may be incorrect." id="2144039837" name="image23.jpg"/>
            <a:graphic>
              <a:graphicData uri="http://schemas.openxmlformats.org/drawingml/2006/picture">
                <pic:pic>
                  <pic:nvPicPr>
                    <pic:cNvPr descr="A collage of buildings&#10;&#10;AI-generated content may be incorrect." id="0" name="image23.jpg"/>
                    <pic:cNvPicPr preferRelativeResize="0"/>
                  </pic:nvPicPr>
                  <pic:blipFill>
                    <a:blip r:embed="rId13"/>
                    <a:srcRect b="7413" l="1862" r="1537" t="7737"/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323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จากนั้นนำท่านเดินทางต่อไปยัง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เมืองจางเย่ (Zhangye, </w:t>
      </w: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张掖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ตั้งอยู่ทางทิศตะวันตกเฉียงเหนือของมณฑล กานซู่เป็นเมืองสำคัญที่เป็นทางผ่านของเส้นทางสายไหมโบราณ ใช้เวลาเดินทางประมาณ 3 ชั่วโมง 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ระหว่างทางให้ท่าน ได้เพลิดเพลินกับวิวทิวทัศน์อันสวยงาม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วัดพระใหญ่จางเย่ (Zhangye Giant Buddha Temple)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หรือวัดต้าฝอ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Dafo temple,</w:t>
      </w:r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大佛寺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วัดโบราณที่ประดิษฐานพระพุทธไสยาสน์องค์ใหญ่ที่สุดในจีนอายุกว่า 900 ปี วัดแห่งนี้สร้างขึ้นในช่วง ประมาณปี ค.ศ. 1098 เป็นศูนย์กลางของศาสนาพุทธในเส้นทางสายไหมในอดีต ภายในวัดยังมีโบราณวัตถุ และภาพวาดฝาผนังที่มีคุณค่าทางประวัติศาสตร์ และสถาปัตยกรรมที่งดงามอีกด้วย </w:t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นำท่านเที่ยวชม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อุทยานภูเขาสายรุ้ง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(รวมรถกอล์ฟ)  ในเขตอุทยานมีภูเขาหินทรายสีแดงที่เกิดจาก การเคลื่อนตัวของเปลือกโลกที่กินเวลานานหลายร้อยล้านปี จนกลายสภาพเป็นลักษณ์ภูมิประเทศที่มีรูปลักษณ์ แปลก ประหลาดและสีสันหลากสีราวสายรุ้ง เป็นประติมากรรมทางธรรมชาติที่ยิ่งใหญ่ สวยงามเหนือคำบรรยาย พื้นที่ อุทยาน</w:t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ครอบคลุมพื้นที่ราว 300 ตารางกิโลเมตร ประกอบด้วยภูเขาหินทรายสีแดงสด และสีแดงน้ำตาล ที่มีระดับ ความเข้ม ของสีที่แตกต่างกันนับพันยอด นำท่านนั่งรถกอล์ฟของอุทายานแวะเที่ยวตามจุด ชมวิวที่เป็นไฮไลต์ สำคัญ ต่างๆ ใน อุทยานโดยในจุดชมวิวทุกจุดจะมีทางบันไดขึ้นลงและระเบียงทางเดินเพื่อให้นักท่องเที่ยวสามารถเดินชมและถ่ายภาพ ได้อย่างสะดวก ปลอดภัย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จากนั้นนำท่านเดินทางต่อไปยังเมืองเจียยวี่กวน (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Jiayuguan, 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rtl w:val="0"/>
        </w:rPr>
        <w:t xml:space="preserve">嘉峪</w:t>
      </w:r>
      <w:r w:rsidDel="00000000" w:rsidR="00000000" w:rsidRPr="00000000">
        <w:rPr>
          <w:rFonts w:ascii="Yu Gothic" w:cs="Yu Gothic" w:eastAsia="Yu Gothic" w:hAnsi="Yu Gothic"/>
          <w:b w:val="1"/>
          <w:color w:val="000000"/>
          <w:rtl w:val="0"/>
        </w:rPr>
        <w:t xml:space="preserve">关</w:t>
      </w: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 ประมาณ 3 ชั่วโมง</w:t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152400</wp:posOffset>
            </wp:positionH>
            <wp:positionV relativeFrom="margin">
              <wp:posOffset>552450</wp:posOffset>
            </wp:positionV>
            <wp:extent cx="7267575" cy="3314700"/>
            <wp:effectExtent b="0" l="0" r="0" t="0"/>
            <wp:wrapSquare wrapText="bothSides" distB="0" distT="0" distL="114300" distR="114300"/>
            <wp:docPr descr="A collage of different images of mountains&#10;&#10;AI-generated content may be incorrect." id="2144039826" name="image7.jpg"/>
            <a:graphic>
              <a:graphicData uri="http://schemas.openxmlformats.org/drawingml/2006/picture">
                <pic:pic>
                  <pic:nvPicPr>
                    <pic:cNvPr descr="A collage of different images of mountains&#10;&#10;AI-generated content may be incorrect." id="0" name="image7.jpg"/>
                    <pic:cNvPicPr preferRelativeResize="0"/>
                  </pic:nvPicPr>
                  <pic:blipFill>
                    <a:blip r:embed="rId14"/>
                    <a:srcRect b="5408" l="1433" r="1537" t="6021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31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4090670</wp:posOffset>
            </wp:positionV>
            <wp:extent cx="7248525" cy="3623945"/>
            <wp:effectExtent b="0" l="0" r="0" t="0"/>
            <wp:wrapSquare wrapText="bothSides" distB="0" distT="0" distL="114300" distR="114300"/>
            <wp:docPr descr="รูปภาพประกอบด้วย ข้อความ, ท้องฟ้า, กลางแจ้ง, เสื้อผ้า&#10;&#10;เนื้อหาที่สร้างโดย AI อาจไม่ถูกต้อง" id="2144039835" name="image20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ท้องฟ้า, กลางแจ้ง, เสื้อผ้า&#10;&#10;เนื้อหาที่สร้างโดย AI อาจไม่ถูกต้อง" id="0" name="image2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623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Jiayuguan International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4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177800</wp:posOffset>
                </wp:positionV>
                <wp:extent cx="7486015" cy="599274"/>
                <wp:effectExtent b="0" l="0" r="0" t="0"/>
                <wp:wrapNone/>
                <wp:docPr id="214403980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607755" y="3485126"/>
                          <a:ext cx="7476490" cy="58974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วันที่สี่           กำแพงเมืองจีนด่านสุดท้าย ของทิศตะวันตก “เจียยวี่กวน” - ป้อมปราการเจียยวี่ - ประติมากรรมทารกหลับ Dadi Zhizi - ตุนหวง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177800</wp:posOffset>
                </wp:positionV>
                <wp:extent cx="7486015" cy="599274"/>
                <wp:effectExtent b="0" l="0" r="0" t="0"/>
                <wp:wrapNone/>
                <wp:docPr id="214403980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015" cy="599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8500" cy="3524250"/>
            <wp:effectExtent b="0" l="0" r="0" t="0"/>
            <wp:wrapSquare wrapText="bothSides" distB="0" distT="0" distL="114300" distR="114300"/>
            <wp:docPr descr="รูปภาพประกอบด้วย ท้องฟ้า, ข้อความ, อาคาร, เมฆ&#10;&#10;เนื้อหาที่สร้างโดย AI อาจไม่ถูกต้อง" id="2144039815" name="image25.jpg"/>
            <a:graphic>
              <a:graphicData uri="http://schemas.openxmlformats.org/drawingml/2006/picture">
                <pic:pic>
                  <pic:nvPicPr>
                    <pic:cNvPr descr="รูปภาพประกอบด้วย ท้องฟ้า, ข้อความ, อาคาร, เมฆ&#10;&#10;เนื้อหาที่สร้างโดย AI อาจไม่ถูกต้อง" id="0" name="image2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524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จากนั้นนำท่านเดินทางสู่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ด่านเจียยวี่กวน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 จุดสิ้นสุดและจุดเริ่มต้นของกำแพงเมืองจีนด้านทิศตะวันตก 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ป้อมปราการเจียยวี่กวน (Jiayuguan Fort)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 เป็นด่านปราการที่สำคัญทางประวัติศาสตร์ของจีนเป็น ด่านตะวันตกสุดของกำแพงเมืองจีนในสมัยราชวงศ์หมิง (ค.ศ. 1368-1644) ที่มีความแข็งแกร่งและได้รับการอนุรักษ์ ไว้อย่างดี ป้อมปราการแห่งนี้มีความสำคัญในด้านการป้องกันการรุกรานจากชาวฮั่นและมองโกลและการควบคุม เส้นทางการค้าบนเส้นทางสายไหม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นำท่านเดินทางสู่เมืองตุนหวง ใช้เวลาเดินทางประมาณ 4 ชั่วโมง 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ระหว่างให้ท่าน ได้เพลิดเพลินกับวิวทิวทัศน์อันสวยงามระหว่างทาง</w:t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นำท่านแวะชม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Dadi Zhizi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 หรือที่รู้จักในชื่อ “ประติมากรรมทารกหลับ”เป็นประติมากรรมขนาดใหญ่ที่ สร้างขึ้นในปี 2019 โดยศิลปินและศาสตราจารย์ตง ชูปิน (Dong Shubin) จากสถาบันศิลปะและการออกแบบ มหาวิทยาลัยชิงหัว (Tsinghua University) ประติมากรรมนี้ตั้งอยู่ในทะเลทรายโกบี มณฑลกานซู ประเทศจีน โดยมี ความยาว 15 เมตร และสูง 9 เมตร ปัจจุบันเป็นแหล่งท่องเที่ยวยอดนิยมที่สื่อถึงความสัมพันธ์อันลึกซึ้งระหว่างมนุษย์ กับธรรมชาติ </w:t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Prompt" w:cs="Prompt" w:eastAsia="Prompt" w:hAnsi="Prompt"/>
          <w:color w:val="0e0e0e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586105</wp:posOffset>
            </wp:positionV>
            <wp:extent cx="7181850" cy="3000375"/>
            <wp:effectExtent b="0" l="0" r="0" t="0"/>
            <wp:wrapSquare wrapText="bothSides" distB="0" distT="0" distL="114300" distR="114300"/>
            <wp:docPr descr="รูปภาพประกอบด้วย รูปปั้น, กลางแจ้ง, พื้น&#10;&#10;เนื้อหาที่สร้างโดย AI อาจไม่ถูกต้อง" id="2144039827" name="image14.jpg"/>
            <a:graphic>
              <a:graphicData uri="http://schemas.openxmlformats.org/drawingml/2006/picture">
                <pic:pic>
                  <pic:nvPicPr>
                    <pic:cNvPr descr="รูปภาพประกอบด้วย รูปปั้น, กลางแจ้ง, พื้น&#10;&#10;เนื้อหาที่สร้างโดย AI อาจไม่ถูกต้อง" id="0" name="image14.jpg"/>
                    <pic:cNvPicPr preferRelativeResize="0"/>
                  </pic:nvPicPr>
                  <pic:blipFill>
                    <a:blip r:embed="rId17"/>
                    <a:srcRect b="4925" l="1295" r="1114" t="3768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3000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5086350</wp:posOffset>
            </wp:positionV>
            <wp:extent cx="7067550" cy="3376295"/>
            <wp:effectExtent b="0" l="0" r="0" t="0"/>
            <wp:wrapSquare wrapText="bothSides" distB="0" distT="0" distL="114300" distR="114300"/>
            <wp:docPr descr="A collage of a stone statue&#10;&#10;AI-generated content may be incorrect." id="2144039822" name="image17.jpg"/>
            <a:graphic>
              <a:graphicData uri="http://schemas.openxmlformats.org/drawingml/2006/picture">
                <pic:pic>
                  <pic:nvPicPr>
                    <pic:cNvPr descr="A collage of a stone statue&#10;&#10;AI-generated content may be incorrect." id="0" name="image17.jpg"/>
                    <pic:cNvPicPr preferRelativeResize="0"/>
                  </pic:nvPicPr>
                  <pic:blipFill>
                    <a:blip r:embed="rId18"/>
                    <a:srcRect b="0" l="1585" r="1058" t="435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376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ถ้ำหินมั่วเกาคู หรือ ถ้ำตุนหวง (Dunhuang Caves,</w:t>
      </w: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莫高窟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)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เป็นกลุ่มถ้ำทางพระพุทธศาสนา ที่ตั้งอยู่ในเมืองตุนหวง ถูกสร้างขึ้นในสมัยราชวงศ์ฉิน (Qin) ในศตวรรษที่ 4 และได้รับการต่อเติมและขยายในสมัย ราชวงศ์ต่อๆ มาอีกกว่า 1,000 ปี และได้รับการขึ้นทะเบียนเป็นมรดกโลกโดยองค์การยูเนสโกในปี พ.ศ. 2530 ถ้ำหินมั่วเกาคูประกอบด้วยถ้ำมากกว่า 700 ถ้ำ เป็นแหล่งรวบรวมงานศิลปะทางพระพุทธศาสนาที่ใหญ่ที่สุดแลมีคุณค่า ทางประวัติศาสตร์มากที่สุดแห่งหนึ่งของโลก</w:t>
      </w:r>
    </w:p>
    <w:p w:rsidR="00000000" w:rsidDel="00000000" w:rsidP="00000000" w:rsidRDefault="00000000" w:rsidRPr="00000000" w14:paraId="0000006A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</w:t>
      </w:r>
    </w:p>
    <w:p w:rsidR="00000000" w:rsidDel="00000000" w:rsidP="00000000" w:rsidRDefault="00000000" w:rsidRPr="00000000" w14:paraId="0000006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Shang Yu Hotel ระดับ 4* หรือเทียบเท่า</w:t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7534275" cy="428095"/>
                <wp:effectExtent b="0" l="0" r="0" t="0"/>
                <wp:wrapNone/>
                <wp:docPr id="214403980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583625" y="3570715"/>
                          <a:ext cx="7524750" cy="4185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วันที่ห้า               ขี่อูฐ ในทะเลทราย - เนินทรายหมิงซาซาน – สระน้ำวงพระจันทร์ - เกอเอ่อมู่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7534275" cy="428095"/>
                <wp:effectExtent b="0" l="0" r="0" t="0"/>
                <wp:wrapNone/>
                <wp:docPr id="214403980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5" cy="42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spacing w:after="240"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color w:val="0000ff"/>
          <w:rtl w:val="0"/>
        </w:rPr>
        <w:br w:type="textWrapping"/>
        <w:br w:type="textWrapping"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76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58025" cy="3528695"/>
            <wp:effectExtent b="0" l="0" r="0" t="0"/>
            <wp:wrapSquare wrapText="bothSides" distB="0" distT="0" distL="114300" distR="114300"/>
            <wp:docPr descr="รูปภาพประกอบด้วย ท้องฟ้า, กลางแจ้ง, แว่นตากันแดด, การธุดงค์&#10;&#10;เนื้อหาที่สร้างโดย AI อาจไม่ถูกต้อง" id="2144039812" name="image8.jpg"/>
            <a:graphic>
              <a:graphicData uri="http://schemas.openxmlformats.org/drawingml/2006/picture">
                <pic:pic>
                  <pic:nvPicPr>
                    <pic:cNvPr descr="รูปภาพประกอบด้วย ท้องฟ้า, กลางแจ้ง, แว่นตากันแดด, การธุดงค์&#10;&#10;เนื้อหาที่สร้างโดย AI อาจไม่ถูกต้อง"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528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2797175</wp:posOffset>
            </wp:positionV>
            <wp:extent cx="7150735" cy="3228975"/>
            <wp:effectExtent b="0" l="0" r="0" t="0"/>
            <wp:wrapSquare wrapText="bothSides" distB="0" distT="0" distL="114300" distR="114300"/>
            <wp:docPr descr="A collage of camels in the desert&#10;&#10;AI-generated content may be incorrect." id="2144039821" name="image9.jpg"/>
            <a:graphic>
              <a:graphicData uri="http://schemas.openxmlformats.org/drawingml/2006/picture">
                <pic:pic>
                  <pic:nvPicPr>
                    <pic:cNvPr descr="A collage of camels in the desert&#10;&#10;AI-generated content may be incorrect." id="0" name="image9.jpg"/>
                    <pic:cNvPicPr preferRelativeResize="0"/>
                  </pic:nvPicPr>
                  <pic:blipFill>
                    <a:blip r:embed="rId20"/>
                    <a:srcRect b="6874" l="1483" r="1079" t="5129"/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32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จากนั้นนำท่านสัมผัสบรรยากาศแบบย้อนยุคของเส้นทางสายไหมโบราณด้วยการ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ขี่อูฐ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เดินไปตามสันทราย ราวกับขบวนคาราวานที่ลำเลียงสินค้าของพ่อค้าในยุคโบราณ ให้ท่านได้ซึมซับและถ่ายรูปภาพแห่งความประทับใจ อย่างเต็มอิ่ม นำท่านชม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เนินทรายหมิงซาซาน (</w:t>
      </w: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鳴沙山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เป็นเนินทรายที่ทอดตัวยาวหลายกิโลเมตร มีลักษณะพิเศษคือ เมื่อลมพัดผ่านจะเกิดเสียงดังคล้ายเสียงดนตรีหรือเสีกำแพงเมืองจีนด่านสุดท้ายของทิศตะวันตก ยังร้องครวญ เป็นที่มาของชื่อ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"หมิงซา"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ที่แปลว่า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"เนินทรายร้อง"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</w:p>
    <w:p w:rsidR="00000000" w:rsidDel="00000000" w:rsidP="00000000" w:rsidRDefault="00000000" w:rsidRPr="00000000" w14:paraId="00000077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-209549</wp:posOffset>
            </wp:positionH>
            <wp:positionV relativeFrom="margin">
              <wp:posOffset>737870</wp:posOffset>
            </wp:positionV>
            <wp:extent cx="7115175" cy="3216910"/>
            <wp:effectExtent b="0" l="0" r="0" t="0"/>
            <wp:wrapSquare wrapText="bothSides" distB="0" distT="0" distL="114300" distR="114300"/>
            <wp:docPr descr="A collage of buildings and sand dunes&#10;&#10;AI-generated content may be incorrect." id="2144039830" name="image24.jpg"/>
            <a:graphic>
              <a:graphicData uri="http://schemas.openxmlformats.org/drawingml/2006/picture">
                <pic:pic>
                  <pic:nvPicPr>
                    <pic:cNvPr descr="A collage of buildings and sand dunes&#10;&#10;AI-generated content may be incorrect." id="0" name="image24.jpg"/>
                    <pic:cNvPicPr preferRelativeResize="0"/>
                  </pic:nvPicPr>
                  <pic:blipFill>
                    <a:blip r:embed="rId21"/>
                    <a:srcRect b="5854" l="1290" r="1395" t="602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216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สระน้ำวงพระจันทร์ (</w:t>
      </w:r>
      <w:r w:rsidDel="00000000" w:rsidR="00000000" w:rsidRPr="00000000">
        <w:rPr>
          <w:rFonts w:ascii="MS Gothic" w:cs="MS Gothic" w:eastAsia="MS Gothic" w:hAnsi="MS Gothic"/>
          <w:b w:val="1"/>
          <w:color w:val="ff0000"/>
          <w:rtl w:val="0"/>
        </w:rPr>
        <w:t xml:space="preserve">月牙泉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)</w:t>
      </w:r>
      <w:r w:rsidDel="00000000" w:rsidR="00000000" w:rsidRPr="00000000">
        <w:rPr>
          <w:rFonts w:ascii="Arimo" w:cs="Arimo" w:eastAsia="Arimo" w:hAnsi="Arimo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เป็นโอเอซิสขนาดเล็กที่มีรูปร่างคล้ายพระจันทร์เสี้ยวตั้งอยู่กลาง เนินทรายหมิงซาซาน</w:t>
      </w:r>
    </w:p>
    <w:p w:rsidR="00000000" w:rsidDel="00000000" w:rsidP="00000000" w:rsidRDefault="00000000" w:rsidRPr="00000000" w14:paraId="0000007C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เมืองเกอเอ่อมู่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(Ge'ermu)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หรือ โกลมุด(Golmud) ประตูสู่ที่ราบสูงทิเบตและ ขุมทรัพย์แห่งชิงไห่ เป็นเมืองระดับอำเภอที่ตั้งอยู่ในเขตปกครองตนเองไห่ซี (Haixi Mongol and Tibetan Autonomous Prefecture) มณฑลชิงไห่ สาธารณรัฐประชาชนจีน เมืองนี้มีความสำคัญอย่างยิ่งในฐานะศูนย์กลาง การขนส่งและเป็นจุดแวะพักหลักสำหรับผู้ที่เดินทางบนเส้นทางรถไฟชิงไห่-ทิเบต (Qinghai-Tibet Railway) ซึ่ง เชื่อมโยงจีนแผ่นดินใหญ่เข้ากับนครลาซาในทิเบต นอกจากนี้เกอเอ่อมู่ยังเป็นเมืองที่เต็มไปด้วยทรัพยากรธรรมชาติ และเป็นประตูสู่ทิวทัศน์ธรรมชาติอันน่าทึ่งของที่ราบสูงชิงไห่-ทิเบต</w:t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Prompt" w:cs="Prompt" w:eastAsia="Prompt" w:hAnsi="Prompt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Li Feng Hotel ระดับ 4* หรือเทียบเท่า</w:t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165100</wp:posOffset>
                </wp:positionV>
                <wp:extent cx="7496175" cy="418580"/>
                <wp:effectExtent b="0" l="0" r="0" t="0"/>
                <wp:wrapNone/>
                <wp:docPr id="214403980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607438" y="3584738"/>
                          <a:ext cx="7477125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วันที่หก            ทะเลสาบเกลือฉาเอ่อฮั่น - ฉาข่า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165100</wp:posOffset>
                </wp:positionV>
                <wp:extent cx="7496175" cy="418580"/>
                <wp:effectExtent b="0" l="0" r="0" t="0"/>
                <wp:wrapNone/>
                <wp:docPr id="214403980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6175" cy="418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86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ทะเลสาบเกลือฉาเอ่อฮั่น (Chaerhan Salt Lake)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มหัศจรรย์แห่งผลึกเกลือบนหลังคาโลก นำท่านชม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ทะเลสาบเกลือฉาเอ่อฮั่น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ตั้งอยู่ในเขตปกครองตนเองไห่ซี มองโกลและทิเบต มณฑลชิงไห่ สาธารณรัฐ ประชาชนจีนเป็นหนึ่งในทะเลสาบเกลือที่ใหญ่ที่สุดในโลก และใหญ่ที่สุดในประเทศจีน ด้วยพื้นที่กว่า 5,856 ตาราง กิโลเมตรหรือที่รู้จักกันในชื่อ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"ฉาเอ่อร์ฮั่นเหยียน"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ซึ่งมีความหมายตามภาษามองโกเลียว่า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"โลกแห่งเกลือ"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ทะเลสาบ แห่งนี้ไม่เพียงเป็นแหล่งทรัพยากรเกลือและแร่ธาตุที่สำคัญ แต่ยังเป็นจุดหมายปลายทางที่น่าทึ่งสำหรับนักท่องเที่ยว ที่ต้องการสัมผัสกับความงามอันแปลกตาของธรรมชาติความยิ่งใหญ่และอลังการที่สร้างสรรค์ขึ้นจากเกลือ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809625</wp:posOffset>
            </wp:positionV>
            <wp:extent cx="7200900" cy="3600450"/>
            <wp:effectExtent b="0" l="0" r="0" t="0"/>
            <wp:wrapSquare wrapText="bothSides" distB="0" distT="0" distL="114300" distR="114300"/>
            <wp:docPr descr="A collage of different types of water&#10;&#10;AI-generated content may be incorrect." id="2144039816" name="image19.jpg"/>
            <a:graphic>
              <a:graphicData uri="http://schemas.openxmlformats.org/drawingml/2006/picture">
                <pic:pic>
                  <pic:nvPicPr>
                    <pic:cNvPr descr="A collage of different types of water&#10;&#10;AI-generated content may be incorrect." id="0" name="image1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ความโดดเด่นของทะเลสาบเกลือฉาเอ่อฮั่น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befor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6101715</wp:posOffset>
            </wp:positionV>
            <wp:extent cx="7181850" cy="3590290"/>
            <wp:effectExtent b="0" l="0" r="0" t="0"/>
            <wp:wrapSquare wrapText="bothSides" distB="0" distT="0" distL="114300" distR="114300"/>
            <wp:docPr descr="A collage of different views of the salt lake&#10;&#10;AI-generated content may be incorrect." id="2144039829" name="image10.jpg"/>
            <a:graphic>
              <a:graphicData uri="http://schemas.openxmlformats.org/drawingml/2006/picture">
                <pic:pic>
                  <pic:nvPicPr>
                    <pic:cNvPr descr="A collage of different views of the salt lake&#10;&#10;AI-generated content may be incorrect."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3590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ผืนน้ำและผลึกเกลือ:สิ่งที่ทำให้ทะเลสาบฉาเอ่อฮั่นแตกต่างคือทิวทัศน์ของผืนน้ำสีเขียวมรกตที่กว้างใหญ่ไพศาลตัดกับผลึกเกลือสีขาวโพลนที่ก่อตัวขึ้นอย่างเป็นธรรมชาติ บ้างก็มีรูปร่างแปลกตา บ้างก็เป็นสะพานเกลือที่ ทอดยาว บางช่วงเวลาผิวน้ำใสราวกับกระจกสะท้อนท้องฟ้าและภูเขาโดยรอบ สร้างภาพที่งดงามและ น่าประทับใจ</w:t>
      </w:r>
    </w:p>
    <w:p w:rsidR="00000000" w:rsidDel="00000000" w:rsidP="00000000" w:rsidRDefault="00000000" w:rsidRPr="00000000" w14:paraId="0000008D">
      <w:pPr>
        <w:spacing w:befor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สะพานเกลือวั่นจั้ง (Wanzhang Yanqiao Bridge): หนึ่งในไฮไลต์ของการเยี่ยมชมทะเลสาบแห่งนี้คือ "สะพานเกลือวั่นจั้ง" ซึ่งเป็นสะพานที่สร้างจากเกลือโดยธรรมชาติ ทอดยาวกลางทะเลสาบเป็นประสบการณ์ ที่แปลกใหม่และไม่เหมือนใครในการเดินทอดน่องบนสะพานที่สร้างจากแร่ธาตุธรรมชาติ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-334644</wp:posOffset>
            </wp:positionH>
            <wp:positionV relativeFrom="page">
              <wp:posOffset>2595880</wp:posOffset>
            </wp:positionV>
            <wp:extent cx="7239635" cy="3619500"/>
            <wp:effectExtent b="0" l="0" r="0" t="0"/>
            <wp:wrapSquare wrapText="bothSides" distB="0" distT="0" distL="114300" distR="114300"/>
            <wp:docPr descr="A collage of different images of salt lakes&#10;&#10;AI-generated content may be incorrect." id="2144039825" name="image1.jpg"/>
            <a:graphic>
              <a:graphicData uri="http://schemas.openxmlformats.org/drawingml/2006/picture">
                <pic:pic>
                  <pic:nvPicPr>
                    <pic:cNvPr descr="A collage of different images of salt lakes&#10;&#10;AI-generated content may be incorrect."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361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แหล่งทรัพยากรที่สำคัญ: นอกจากความสวยงามแล้ว ทะเลสาบฉาเอ่อฮั่นยังเป็นแหล่งสำรองเกลือขนาดใหญ่ รวมถึงแร่ธาตุอื่นๆ เช่น โพแทช คาร์บอเนตและลิเธียม ซึ่งเป็นปัจจัยสำคัญในการพัฒนาอุตสาหกรรม ในภูมิภาค</w:t>
      </w:r>
    </w:p>
    <w:p w:rsidR="00000000" w:rsidDel="00000000" w:rsidP="00000000" w:rsidRDefault="00000000" w:rsidRPr="00000000" w14:paraId="00000091">
      <w:pPr>
        <w:spacing w:after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  <w:tab/>
        <w:tab/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92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เมืองฉาข่า (Caka หรือ Chaka)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เป็นเมืองเล็กๆ ที่ตั้งอยู่ในเขตปกครองตนเองไห่ซี มองโกลและทิเบต (Haixi Mongol and Tibetan Autonomous Prefecture) มณฑลชิงไห่ ประเทศจีน แม้จะ เป็นเมืองขนาดเล็ก แต่ชื่อเสียงของชาคาร์นั้นโด่งดังไปทั่วโลกจาก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"ทะเลสาบเกลือชาคาร์" (Chaka Salt Lake)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ซึ่งได้รับการขนานนามว่าเป็น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"กระจกแห่งท้องฟ้า" (Mirror of the Sky)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ด้วยทัศนียภาพอันน่าทึ่งของผิวน้ำที่สะท้อน ภาพท้องฟ้าและก้อนเมฆได้อย่างสมบูรณ์แบบทำให้ที่นี่กลายเป็นหนึ่งในจุดหมายปลายทางยอดนิยมที่สุดในมณฑล ชิงไห่และเป็นสวรรค์ของนักถ่ายภาพ</w:t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</w:t>
      </w:r>
    </w:p>
    <w:p w:rsidR="00000000" w:rsidDel="00000000" w:rsidP="00000000" w:rsidRDefault="00000000" w:rsidRPr="00000000" w14:paraId="0000009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Bailandao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4* หรือเทียบเท่า</w:t>
      </w:r>
    </w:p>
    <w:p w:rsidR="00000000" w:rsidDel="00000000" w:rsidP="00000000" w:rsidRDefault="00000000" w:rsidRPr="00000000" w14:paraId="00000096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-334644</wp:posOffset>
                </wp:positionH>
                <wp:positionV relativeFrom="paragraph">
                  <wp:posOffset>171450</wp:posOffset>
                </wp:positionV>
                <wp:extent cx="7496175" cy="589801"/>
                <wp:effectExtent b="0" l="0" r="0" t="0"/>
                <wp:wrapNone/>
                <wp:docPr id="214403980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02675" y="3477375"/>
                          <a:ext cx="7486800" cy="574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วันที่เจ็ด            ทะเลสาบเกลือฉาข่า - จุดชมวิวถนนเลียบทะเลสาบชิงไห่ - ซีหนิง - ชมด้านนอกมัสยิดตงกวน - ถนนคนเดินเซียหนานกวน         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-334644</wp:posOffset>
                </wp:positionH>
                <wp:positionV relativeFrom="paragraph">
                  <wp:posOffset>171450</wp:posOffset>
                </wp:positionV>
                <wp:extent cx="7496175" cy="589801"/>
                <wp:effectExtent b="0" l="0" r="0" t="0"/>
                <wp:wrapNone/>
                <wp:docPr id="214403980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6175" cy="5898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1440" w:hanging="1417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A3">
      <w:pPr>
        <w:ind w:firstLine="144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3195955</wp:posOffset>
            </wp:positionV>
            <wp:extent cx="7038340" cy="3514725"/>
            <wp:effectExtent b="0" l="0" r="0" t="0"/>
            <wp:wrapSquare wrapText="bothSides" distB="0" distT="0" distL="114300" distR="114300"/>
            <wp:docPr descr="รูปภาพประกอบด้วย ข้อความ, การเล่นสกี, เมฆ, สเก็ตน้ำแข็ง&#10;&#10;เนื้อหาที่สร้างโดย AI อาจไม่ถูกต้อง" id="2144039831" name="image26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การเล่นสกี, เมฆ, สเก็ตน้ำแข็ง&#10;&#10;เนื้อหาที่สร้างโดย AI อาจไม่ถูกต้อง" id="0" name="image2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514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ทะเลสาบเกลือชาคาร์ (Chaka Salt Lake)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"กระจกแห่งท้องฟ้า" แห่งมณฑลชิงไห่ สวรรค์ของนักถ่ายภาพ ตั้งอยู่ในเขตปกครองตนเองไห่ซี มองโกลและทิเบต มณฑลชิงไห่ ประเทศจีนเป็นหนึ่งใน ทะเลสาบเกลือธรรมชาติที่มีชื่อเสียงระดับโลกและได้รับการยกย่องว่าเป็น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"กระจกแห่งท้องฟ้า" (Mirror of the Sky)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ด้วยทัศนียภาพอันน่าทึ่งของผิวน้ำที่ใสราวคริสตัลสะท้อนภาพท้องฟ้าก้อนเมฆและภูเขาโดยรอบได้อย่างสมบูรณ์แบบ ราวกับภาพวาดที่นี่จึงกลายเป็นจุดหมายปลายทางยอดนิยมสำหรับนักท่องเที่ยวและนักถ่ายภาพที่ต้องการเก็บภาพ ความงามอันเป็นเอกลักษณ์</w:t>
      </w:r>
    </w:p>
    <w:p w:rsidR="00000000" w:rsidDel="00000000" w:rsidP="00000000" w:rsidRDefault="00000000" w:rsidRPr="00000000" w14:paraId="000000A4">
      <w:pPr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ความมหัศจรรย์ของทะเลสาบเกลือชาคาร์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สิ่งที่ทำให้ทะเลสาบชาคาร์โดดเด่นคือความสามารถในการสะท้อนภาพ ซึ่งเกิด จากความใสของน้ำและความเข้มข้นของเกลือที่สูงมาก เมื่อน้ำตื้นๆ ท่วมทับพื้นผิวเกลือที่แข็งตัว มันจะกลายเป็นผืน กระจกเงาขนาดใหญ่ที่สะท้อนทุกสิ่งที่อยู่ด้านบน ทำให้คุณสามารถถ่ายภาพที่เหมือนกำลังยืนอยู่กลางท้องฟ้าได้เลย ทีเดียว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Prompt" w:cs="Prompt" w:eastAsia="Prompt" w:hAnsi="Prompt"/>
          <w:b w:val="1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  <w:rtl w:val="0"/>
        </w:rPr>
        <w:t xml:space="preserve">กิจกรรมและประสบการณ์ห้ามพลาด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pacing w:befor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ถ่ายภาพ "กระจกแห่งท้องฟ้า":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นี่คือเหตุผลหลักที่ผู้คนเดินทางมาที่นี่ เดินลงไปบนผืนน้ำที่ตื้น (แนะนำให้ ใส่รองเท้ากันน้ำหรือรองเท้าแตะ) แล้วปล่อยใจไปกับการโพสท่าถ่ายรูปกับเงาสะท้อนของท้องฟ้า ก้อนเมฆ และแม้กระทั่งตัวคุณเองบนผิวน้ำที่นิ่งสงบ ภาพที่ได้จะสวยงามและแปลกตาไม่เหมือนใคร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นั่งรถไฟสายเล็กชมวิว ( รวมค่าบริการรถไฟเล็กชมวิว ) 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ภายในเขตท่องเที่ยวของทะเลสาบมีบริการรถไฟ ขนาดเล็กสีขาวฟ้าสดใส วิ่งเลียบทะเลสาบ พาคุณชมทัศนียภาพอันกว้างใหญ่และจอดให้ลงไปถ่ายรูปตามจุด ไฮไลต์ต่างๆ เป็นวิธีที่สะดวกสบายในการสำรวจพื้นที่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ชมประติมากรรมเกลือ: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ตลอดทางเดินและบริเวณรอบๆ ทะเลสาบ คุณจะได้พบกับประติมากรรมและ สิ่งก่อสร้างที่ทำจากเกลือ ซึ่งเป็นผลงานศิลปะที่สะท้อนถึงทรัพยากรธรรมชาติอันอุดมสมบูรณ์ของที่นี่</w:t>
      </w:r>
    </w:p>
    <w:p w:rsidR="00000000" w:rsidDel="00000000" w:rsidP="00000000" w:rsidRDefault="00000000" w:rsidRPr="00000000" w14:paraId="000000A9">
      <w:pPr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เดินบนพื้นผิวเกลือ: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ในบางพื้นที่ของทะเลสาบที่น้ำแห้งสนิท คุณสามารถเดินบนพื้นผิวเกลือที่ขาวโพลนและ แข็งตัว ให้ความรู้สึกเหมือนกำลังเดินอยู่บนลานน้ำแข็งสีขาวขนาดมหึมา (ไม่รวมค่าเช่ารองเท้ากันน้ำ)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spacing w:after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1933575</wp:posOffset>
            </wp:positionV>
            <wp:extent cx="7048500" cy="3400425"/>
            <wp:effectExtent b="0" l="0" r="0" t="0"/>
            <wp:wrapSquare wrapText="bothSides" distB="0" distT="0" distL="114300" distR="114300"/>
            <wp:docPr descr="รูปภาพประกอบด้วย น้ำ, เมฆ, ท้องฟ้า, ข้อความ&#10;&#10;เนื้อหาที่สร้างโดย AI อาจไม่ถูกต้อง" id="2144039817" name="image15.jpg"/>
            <a:graphic>
              <a:graphicData uri="http://schemas.openxmlformats.org/drawingml/2006/picture">
                <pic:pic>
                  <pic:nvPicPr>
                    <pic:cNvPr descr="รูปภาพประกอบด้วย น้ำ, เมฆ, ท้องฟ้า, ข้อความ&#10;&#10;เนื้อหาที่สร้างโดย AI อาจไม่ถูกต้อง"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400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สัมผัสวิถีชีวิตดั้งเดิม: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ทะเลสาบแห่งนี้เป็นแหล่งผลิตเกลือมานานกว่า 3,000 ปี คุณจะได้เห็นร่องรอยของ กิจกรรมการทำเหมืองเกลือในอดีตและเรียนรู้เกี่ยวกับประวัติศาสตร์อันยาวนาน</w:t>
      </w:r>
    </w:p>
    <w:p w:rsidR="00000000" w:rsidDel="00000000" w:rsidP="00000000" w:rsidRDefault="00000000" w:rsidRPr="00000000" w14:paraId="000000A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  <w:tab/>
        <w:tab/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A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-262254</wp:posOffset>
            </wp:positionH>
            <wp:positionV relativeFrom="margin">
              <wp:align>bottom</wp:align>
            </wp:positionV>
            <wp:extent cx="7114540" cy="3405505"/>
            <wp:effectExtent b="0" l="0" r="0" t="0"/>
            <wp:wrapSquare wrapText="bothSides" distB="0" distT="0" distL="114300" distR="114300"/>
            <wp:docPr descr="รูปภาพประกอบด้วย ท้องฟ้า, กลางแจ้ง, เมฆ, น้ำ&#10;&#10;เนื้อหาที่สร้างโดย AI อาจไม่ถูกต้อง" id="2144039819" name="image12.jpg"/>
            <a:graphic>
              <a:graphicData uri="http://schemas.openxmlformats.org/drawingml/2006/picture">
                <pic:pic>
                  <pic:nvPicPr>
                    <pic:cNvPr descr="รูปภาพประกอบด้วย ท้องฟ้า, กลางแจ้ง, เมฆ, น้ำ&#10;&#10;เนื้อหาที่สร้างโดย AI อาจไม่ถูกต้อง" id="0" name="image12.jpg"/>
                    <pic:cNvPicPr preferRelativeResize="0"/>
                  </pic:nvPicPr>
                  <pic:blipFill>
                    <a:blip r:embed="rId27"/>
                    <a:srcRect b="2829" l="1289" r="1107" t="3726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3405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ซีหนิง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นำท่านแวะชม จุดชมวิวถนนเลียบ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ทะเลสาบชิงไห่ (Qinghai Lake)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เป็นอัญมณีสีน้ำเงินที่ตั้งตระหง่านอยู่บนที่ ราบสูงชิงไห่-ทิเบตเป็น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ทะเลสาบน้ำเค็มที่ใหญ่ที่สุดในประเทศจีน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และเป็น หนึ่งในสถานที่ท่องเที่ยวทางธรรมชาติ ที่งดงามที่สุดแห่งหนึ่งของมณฑลชิงไห่ ชื่อ "ชิงไห่" ในภาษาจีนหมายถึง "ทะเลสีเขียว" ซึ่งตั้งตามชื่อทะเลสาบแห่งนี้โดยทะเลสาบมีบทบาทสำคัญในการรักษาสมดุลทางนิเวศวิทยาของภูมิภาค ตะวันตกของจีน </w:t>
      </w:r>
    </w:p>
    <w:p w:rsidR="00000000" w:rsidDel="00000000" w:rsidP="00000000" w:rsidRDefault="00000000" w:rsidRPr="00000000" w14:paraId="000000A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-134619</wp:posOffset>
            </wp:positionH>
            <wp:positionV relativeFrom="margin">
              <wp:posOffset>1797685</wp:posOffset>
            </wp:positionV>
            <wp:extent cx="6981825" cy="3324225"/>
            <wp:effectExtent b="0" l="0" r="0" t="0"/>
            <wp:wrapSquare wrapText="bothSides" distB="0" distT="0" distL="114300" distR="114300"/>
            <wp:docPr descr="รูปภาพประกอบด้วย ข้อความ, กลางแจ้ง, ท้องฟ้า, บอร์ด&#10;&#10;เนื้อหาที่สร้างโดย AI อาจไม่ถูกต้อง" id="2144039818" name="image3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กลางแจ้ง, ท้องฟ้า, บอร์ด&#10;&#10;เนื้อหาที่สร้างโดย AI อาจไม่ถูกต้อง"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จากนั้นนำท่านเที่ยวชมด้านนอก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ee0000"/>
          <w:rtl w:val="0"/>
        </w:rPr>
        <w:t xml:space="preserve">มัสยิดตงกวน (Dongguan Mosque)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เป็นหนึ่งในมัสยิดที่ใหญ่และสำคัญที่สุด ในประเทศจีนมีประวัติศาสตร์ยาวนานกว่า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600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ปีและเป็นศูนย์กลางของชุมชนมุสลิมในภูมิภาคนี้ โครงสร้างของมัสยิด สะท้อนถึงการผสมผสาน ระหว่างสถาปัตยกรรมจีนดั้งเดิมและสไตล์อิสลาม มัสยิดตงกวานมีความสำคัญต่อชุมชน มุสลิมในซีหนิงเป็นอย่างมาก เป็นศูนย์กลางทางศาสนาและวัฒนธรรม นอกจากนี้ มัสยิดแห่งนี้ยังเป็นสัญลักษณ์ของ ความหลากหลายทางวัฒนธรรมในจีนและเป็นตัวอย่างของการอยู่ร่วมกันอย่างสันติสุขระหว่างชาวมุสลิมและชาวพุท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จากนั้นให้ท่านได้อิสระช้อปปิ้งซื้อของฝาก </w:t>
      </w:r>
      <w:r w:rsidDel="00000000" w:rsidR="00000000" w:rsidRPr="00000000">
        <w:rPr>
          <w:rFonts w:ascii="Prompt" w:cs="Prompt" w:eastAsia="Prompt" w:hAnsi="Prompt"/>
          <w:b w:val="1"/>
          <w:color w:val="ee0000"/>
          <w:rtl w:val="0"/>
        </w:rPr>
        <w:t xml:space="preserve">ถนนคนเดินเซียหนานกวน Xia Nanguan (หรือ Xia'nanguan Street)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เป็นหนึ่งในถนนที่มีชีวิตชีวาและเป็นที่รู้จักในเมืองซีหนิง (Xining) เมืองหลวงของมณฑลชิงไห่ ประเทศจีน ถนนสายนี้ไม่ได้เป็นเพียงแค่ถนนธรรมดา แต่เป็นแหล่งรวมวัฒนธรรม อาหาร และวิถีชีวิตของชาวเมืองซีหนิงที่น่าสนใจ เสน่ห์ของถนน Xia Nanguan มีชื่อเสียงในฐานะ "สวรรค์ของคนรักอาหาร" โดยเฉพาะอาหารพื้นเมืองของซีหนิงและ อาหารสไตล์ชาวมุสลิม (Hui Muslim) คุณจะได้สัมผัสกับกลิ่นอายของวัฒนธรรมที่หลากหลายที่ผสมผสานกัน อย่างลงตัวในเมืองนี้</w:t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spacing w:before="240" w:line="240" w:lineRule="auto"/>
        <w:ind w:left="720" w:hanging="360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แหล่งรวมอาหารอร่อย: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นี่คือจุดเด่นที่สุดของที่นี่ตลอดสองข้างทางเต็มไปด้วยร้านอาหาร แผงลอย และร้านค้าที่ขายอาหารท้องถิ่นมากมาย สิ่งที่คุณไม่ควรพลาดคือ: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1"/>
          <w:numId w:val="1"/>
        </w:numPr>
        <w:spacing w:line="240" w:lineRule="auto"/>
        <w:ind w:left="1440" w:hanging="360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เนื้อแกะเสียบไม้ (Lamb Skewers / Yangrou Chuan):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เมนูยอดนิยมที่หอมกรุ่นจากเตา ย่างสดๆ เสิร์ฟร้อนๆ ปรุงรสด้วยเครื่องเทศเฉพาะตัว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1"/>
          <w:numId w:val="1"/>
        </w:numPr>
        <w:spacing w:line="240" w:lineRule="auto"/>
        <w:ind w:left="1440" w:hanging="360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บะหมี่ดึงมือ (Hand-Pulled Noodles / Lanzhou Beef Noodles):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แม้จะขึ้นชื่อว่าเป็นบะหมี่ หลานโจว แต่ในซีหนิงก็มีร้านอร่อยๆ ให้ลิ้มลองมากมาย เส้นเหนียวนุ่มกับน้ำซุปเข้มข้น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1"/>
          <w:numId w:val="1"/>
        </w:numPr>
        <w:spacing w:line="240" w:lineRule="auto"/>
        <w:ind w:left="1440" w:hanging="360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อาหารสไตล์มุสลิมอื่นๆ: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เช่น ซุปเนื้อแกะ (Zasui Tang) และขนมปังนาน (Naan Bread)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1"/>
          <w:numId w:val="1"/>
        </w:numPr>
        <w:spacing w:line="240" w:lineRule="auto"/>
        <w:ind w:left="1440" w:hanging="360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โยเกิร์ตชิงไห่ (Qinghai Yogurt):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โยเกิร์ตเนื้อนุ่ม รสชาติกลมกล่อม ไม่เปรี้ยวจัดเป็นของหวาน ที่ไม่ควรพลาด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บรรยากาศคึกคัก: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โดยเฉพาะในช่วงเย็นถึงกลางคืน จะเต็มไปด้วยผู้คน ทั้งคนท้องถิ่นและนักท่องเที่ยวที่ ออกมาเดินเล่น ชิมอาหาร และดื่มด่ำกับบรรยากาศ</w:t>
      </w:r>
    </w:p>
    <w:p w:rsidR="00000000" w:rsidDel="00000000" w:rsidP="00000000" w:rsidRDefault="00000000" w:rsidRPr="00000000" w14:paraId="000000BA">
      <w:pPr>
        <w:numPr>
          <w:ilvl w:val="0"/>
          <w:numId w:val="1"/>
        </w:numPr>
        <w:spacing w:after="240"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วัฒนธรรมท้องถิ่น: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การมาเดินเล่นที่นี่ คุณจะได้เห็นวิถีชีวิตประจำวันของผู้คนและสัมผัสถึงความหลากหลาย ทางวัฒนธรรมของซีหนิง ซึ่งเป็นเมืองที่มีประชากรจากกลุ่มชาติพันธุ์ต่างๆ อาศัยอยู่ร่วมกัน</w:t>
      </w:r>
    </w:p>
    <w:p w:rsidR="00000000" w:rsidDel="00000000" w:rsidP="00000000" w:rsidRDefault="00000000" w:rsidRPr="00000000" w14:paraId="000000B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yellow"/>
          <w:rtl w:val="0"/>
        </w:rPr>
        <w:t xml:space="preserve">อิสระอาหารค่ำเพื่อสะดวกแก่การท่องเที่ยว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jc w:val="both"/>
        <w:rPr>
          <w:rFonts w:ascii="Prompt" w:cs="Prompt" w:eastAsia="Prompt" w:hAnsi="Prompt"/>
          <w:b w:val="1"/>
          <w:color w:val="0000ff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ที่พัก</w:t>
        <w:tab/>
        <w:tab/>
        <w:t xml:space="preserve">Yicaiqinghang Hotel ระดับ 4* หรือเทียบเท่า</w:t>
      </w:r>
    </w:p>
    <w:p w:rsidR="00000000" w:rsidDel="00000000" w:rsidP="00000000" w:rsidRDefault="00000000" w:rsidRPr="00000000" w14:paraId="000000C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543800" cy="495915"/>
                <wp:effectExtent b="0" l="0" r="0" t="0"/>
                <wp:wrapNone/>
                <wp:docPr id="214403980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93150" y="3546750"/>
                          <a:ext cx="7505700" cy="466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6FA8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วันที่แปด          วัดถาเอ่อซื่อ - หอไข่มุกที่ราบสูง - ช้อปปิ้งย่านซีเหมินโข่ว - สนามบินซีหนิง - สนามบินสุวรรณภูมิ ประเทศไทย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543800" cy="495915"/>
                <wp:effectExtent b="0" l="0" r="0" t="0"/>
                <wp:wrapNone/>
                <wp:docPr id="214403980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49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C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3714115</wp:posOffset>
            </wp:positionV>
            <wp:extent cx="7219950" cy="3185795"/>
            <wp:effectExtent b="0" l="0" r="0" t="0"/>
            <wp:wrapSquare wrapText="bothSides" distB="0" distT="0" distL="114300" distR="114300"/>
            <wp:docPr descr="A collage of a building&#10;&#10;AI-generated content may be incorrect." id="2144039820" name="image6.jpg"/>
            <a:graphic>
              <a:graphicData uri="http://schemas.openxmlformats.org/drawingml/2006/picture">
                <pic:pic>
                  <pic:nvPicPr>
                    <pic:cNvPr descr="A collage of a building&#10;&#10;AI-generated content may be incorrect." id="0" name="image6.jpg"/>
                    <pic:cNvPicPr preferRelativeResize="0"/>
                  </pic:nvPicPr>
                  <pic:blipFill>
                    <a:blip r:embed="rId29"/>
                    <a:srcRect b="7059" l="2149" r="1393" t="7481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185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ee0000"/>
          <w:rtl w:val="0"/>
        </w:rPr>
        <w:t xml:space="preserve">ถ่าเอ่อร์ซื่อ (Ta'er Si)</w:t>
      </w:r>
      <w:r w:rsidDel="00000000" w:rsidR="00000000" w:rsidRPr="00000000">
        <w:rPr>
          <w:rFonts w:ascii="Prompt" w:cs="Prompt" w:eastAsia="Prompt" w:hAnsi="Prompt"/>
          <w:color w:val="ee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และในภาษาทิเบตเรียกว่า คุมบุม จัมปาลิง (Kumbum Jampa Ling)อัญมณีแห่งพุทธศาสนาทิเบตบนที่ราบสูงชิงไห่ หรือในภาษาจีนเรียกว่า เป็นหนึ่งในวัดพุทธศาสนานิกายเกลุก (Gelugpa) ซึ่งเป็นนิกายหมวกเหลืองที่สำคัญที่สุด 6 แห่งของทิเบต และมีความสำคัญทางประวัติศาสตร์ และจิตวิญญาณอย่างยิ่ง เนื่องจากเป็นสถานที่ประสูติของ ท่านซงคาปา (Tsongkhapa) ผู้ก่อตั้งนิกายเกลุกและเป็น อาจารย์ขององค์ดาไลลามะองค์แรก ก่อตั้งขึ้นในปี ค.ศ. 1560 ในบริเวณที่เชื่อกันว่าเป็นสถานที่ประสูติของท่านซงคาปา ซึ่งกล่าวกันว่ามีต้นไม้ศักดิ์สิทธิ์ที่ผลิใบที่มีอักขระทิเบตปรากฏอยู่บนใบไม้ (ตามตำนาน) ทำให้วัดแห่งนี้กลายเป็น ศูนย์กลางการศึกษาพุทธศาสนาทิเบตที่สำคัญและเป็นแหล่งรวมศิลปะ สถาปัตยกรรมและวัฒนธรรมทิเบตที่โดดเด่น</w:t>
      </w:r>
    </w:p>
    <w:p w:rsidR="00000000" w:rsidDel="00000000" w:rsidP="00000000" w:rsidRDefault="00000000" w:rsidRPr="00000000" w14:paraId="000000C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jc w:val="both"/>
        <w:rPr>
          <w:rFonts w:ascii="Prompt" w:cs="Prompt" w:eastAsia="Prompt" w:hAnsi="Prompt"/>
          <w:b w:val="1"/>
          <w:color w:val="000000"/>
          <w:sz w:val="26"/>
          <w:szCs w:val="26"/>
        </w:rPr>
      </w:pPr>
      <w:r w:rsidDel="00000000" w:rsidR="00000000" w:rsidRPr="00000000">
        <w:rPr>
          <w:rFonts w:ascii="Prompt" w:cs="Prompt" w:eastAsia="Prompt" w:hAnsi="Prompt"/>
          <w:b w:val="1"/>
          <w:color w:val="000000"/>
          <w:sz w:val="26"/>
          <w:szCs w:val="26"/>
          <w:rtl w:val="0"/>
        </w:rPr>
        <w:t xml:space="preserve">สิ่งที่น่าสนใจภายในวัด</w:t>
      </w:r>
    </w:p>
    <w:p w:rsidR="00000000" w:rsidDel="00000000" w:rsidP="00000000" w:rsidRDefault="00000000" w:rsidRPr="00000000" w14:paraId="000000C8">
      <w:pPr>
        <w:spacing w:after="240" w:before="240"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วัดถ่าเอ่อร์ซื่อเป็นอาณาจักรแห่งศาสนาที่มีอาคารและสิ่งปลูกสร้างมากมายแต่ละส่วนล้วนมีความสำคัญและงดงามในแบบของตัวเอง: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spacing w:before="240"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สถาปัตยกรรมอันวิจิตรงดงาม: วัดแห่งนี้โดดเด่นด้วยสถาปัตยกรรมแบบทิเบต-จีนผสมผสานกันอย่างลงตัว มีหลังคาทองคำระยิบระยับ ประดับประดาด้วยลวดลายแกะสลักที่ประณีต และภาพจิตรกรรมฝาผนังสีสันสดใส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ศิลปะบัตเตอร์สคัลป์เจอร์ (Butter Sculpture หรือ Yak Butter Sculptures): นี่คือหนึ่งในงานศิลปะที่เป็น เอกลักษณ์และมีชื่อเสียงที่สุดของวัดท่าเอ๋อร์ ช่างศิลปะจะใช้เนยจามรีหลากสีมาปั้นเป็นรูปพระพุทธเจ้า เทพเจ้า ดอกไม้และรูปต่างๆ อย่างวิจิตรบรรจง โดยจะมีการจัดแสดงผลงานชิ้นเอกเหล่านี้เป็นประจำทุกปี โดยเฉพาะ ในช่วงเทศกาลสำคัญ</w:t>
      </w:r>
    </w:p>
    <w:p w:rsidR="00000000" w:rsidDel="00000000" w:rsidP="00000000" w:rsidRDefault="00000000" w:rsidRPr="00000000" w14:paraId="000000C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จิตรกรรมฝาผนัง (Murals): ภายในวิหารและศาลเจ้าต่างๆ มีจิตรกรรมฝาผนังที่บอกเล่าเรื่องราวทาง พุทธศาสนา ตำนาน และประวัติศาสตร์ของนิกายเกลุก แสดงถึงฝีมืออันประณีตของช่างศิลป์ทิเบต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ผ้าทังกา (Thangkas): ภาพวาดบนผืนผ้าที่แขวนอยู่ตามผนัง แสดงภาพพุทธประวัติ เทพเจ้า และมณฑลต่างๆ ซึ่งเป็นศิลปะทางพุทธศาสนาทิเบตที่สำคัญอีกแขนงหนึ่ง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สถูปและเจดีย์: มีสถูปและเจดีย์มากมายที่ประดิษฐานพระบรมสารีริกธาตุหรือเป็นที่ระลึกถึงบุคคลสำคัญ</w:t>
      </w:r>
    </w:p>
    <w:p w:rsidR="00000000" w:rsidDel="00000000" w:rsidP="00000000" w:rsidRDefault="00000000" w:rsidRPr="00000000" w14:paraId="000000D2">
      <w:pPr>
        <w:numPr>
          <w:ilvl w:val="0"/>
          <w:numId w:val="3"/>
        </w:numPr>
        <w:spacing w:after="240" w:line="240" w:lineRule="auto"/>
        <w:ind w:left="720" w:hanging="360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อาคารการศึกษา: วัดท่าเอ๋อร์เคยเป็นและยังคงเป็นศูนย์กลางการเรียนรู้ที่สำคัญ มีวิทยาลัยต่างๆ ที่จัดการเรียนการสอนด้านพุทธปรัชญา การแพทย์ทิเบต ดาราศาสตร์ และศิลปะ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-219074</wp:posOffset>
            </wp:positionH>
            <wp:positionV relativeFrom="margin">
              <wp:posOffset>2599690</wp:posOffset>
            </wp:positionV>
            <wp:extent cx="7172325" cy="3586163"/>
            <wp:effectExtent b="0" l="0" r="0" t="0"/>
            <wp:wrapSquare wrapText="bothSides" distB="0" distT="0" distL="114300" distR="114300"/>
            <wp:docPr descr="A cityscape with a tall tower&#10;&#10;AI-generated content may be incorrect." id="2144039813" name="image4.jpg"/>
            <a:graphic>
              <a:graphicData uri="http://schemas.openxmlformats.org/drawingml/2006/picture">
                <pic:pic>
                  <pic:nvPicPr>
                    <pic:cNvPr descr="A cityscape with a tall tower&#10;&#10;AI-generated content may be incorrect." id="0" name="image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586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  <w:tab/>
        <w:tab/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D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ff"/>
          <w:rtl w:val="0"/>
        </w:rPr>
        <w:br w:type="textWrapping"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จากนั้นนำท่านชม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ee0000"/>
          <w:rtl w:val="0"/>
        </w:rPr>
        <w:t xml:space="preserve">หอไข่มุกที่ราบสูง (</w:t>
      </w:r>
      <w:r w:rsidDel="00000000" w:rsidR="00000000" w:rsidRPr="00000000">
        <w:rPr>
          <w:rFonts w:ascii="MS Mincho" w:cs="MS Mincho" w:eastAsia="MS Mincho" w:hAnsi="MS Mincho"/>
          <w:b w:val="1"/>
          <w:color w:val="ee0000"/>
          <w:rtl w:val="0"/>
        </w:rPr>
        <w:t xml:space="preserve">高原明珠</w:t>
      </w:r>
      <w:r w:rsidDel="00000000" w:rsidR="00000000" w:rsidRPr="00000000">
        <w:rPr>
          <w:rFonts w:ascii="Prompt" w:cs="Prompt" w:eastAsia="Prompt" w:hAnsi="Prompt"/>
          <w:b w:val="1"/>
          <w:color w:val="ee0000"/>
          <w:rtl w:val="0"/>
        </w:rPr>
        <w:t xml:space="preserve">,Plateau Pearl Tower)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หรือที่เรียกกันว่า “หอคอย อันดับ 1 ของภาคตะวันตกเฉียงเหนือ” ตั้งตระหง่านอยู่บน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ภูเขาซีซาน (Xishan Mountain)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ทางทิศตะวันตกเฉียงใต้ ของเมือง ด้วยความสูงโดดเด่นทำให้สามารถมองเห็นได้จากแทบทุกมุมของเมือง และเมื่อคุณขึ้นลิฟต์ไปยัง จุดชมวิวด้านบน คุณจะได้สัมผัสกับทัศนียภาพแบบพาโนรามา 360 องศาของเมืองซีหนิงที่ทอดยาวสุดลูกหูลูกตา ไม่ว่าจะเป็นตึกระฟ้าที่ทันสมัย อาคารบ้านเรือนที่เรียงราย หรือแม้แต่ขอบฟ้าที่ไกลออกไป จากนั้นให้ท่านได้อิสระช้อปปิ้ง ซื้อของฝาก ย่าน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ซีเหมินโค่ว (Ximenkou,</w:t>
      </w:r>
      <w:r w:rsidDel="00000000" w:rsidR="00000000" w:rsidRPr="00000000">
        <w:rPr>
          <w:rFonts w:ascii="MS Gothic" w:cs="MS Gothic" w:eastAsia="MS Gothic" w:hAnsi="MS Gothic"/>
          <w:b w:val="1"/>
          <w:color w:val="ff0000"/>
          <w:rtl w:val="0"/>
        </w:rPr>
        <w:t xml:space="preserve">西</w:t>
      </w:r>
      <w:r w:rsidDel="00000000" w:rsidR="00000000" w:rsidRPr="00000000">
        <w:rPr>
          <w:rFonts w:ascii="Yu Gothic" w:cs="Yu Gothic" w:eastAsia="Yu Gothic" w:hAnsi="Yu Gothic"/>
          <w:b w:val="1"/>
          <w:color w:val="ff0000"/>
          <w:rtl w:val="0"/>
        </w:rPr>
        <w:t xml:space="preserve">门口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ในเมืองซีหนิง (Xining) ถือเป็นศูนย์กลางการค้าที่คึกคักและ สำคัญที่สุดแห่งหนึ่งของเมืองเปรียบเสมือนสี่แยกใหญ่หรือใจกลางเมืองที่คุณจะพบกับทั้งห้างสรรพสินค้าสมัยใหม่ และตลาดท้องถิ่นที่สะท้อนถึงวัฒนธรรมอันหลากหลายของซีหนิง</w:t>
      </w:r>
    </w:p>
    <w:p w:rsidR="00000000" w:rsidDel="00000000" w:rsidP="00000000" w:rsidRDefault="00000000" w:rsidRPr="00000000" w14:paraId="000000D5">
      <w:pPr>
        <w:spacing w:line="240" w:lineRule="auto"/>
        <w:jc w:val="both"/>
        <w:rPr>
          <w:rFonts w:ascii="Prompt" w:cs="Prompt" w:eastAsia="Prompt" w:hAnsi="Prompt"/>
          <w:b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yellow"/>
          <w:rtl w:val="0"/>
        </w:rPr>
        <w:t xml:space="preserve">อิสระอาหารค่ำเพื่อสะดวกแก่การท่องเที่ยว</w:t>
      </w:r>
    </w:p>
    <w:p w:rsidR="00000000" w:rsidDel="00000000" w:rsidP="00000000" w:rsidRDefault="00000000" w:rsidRPr="00000000" w14:paraId="000000D6">
      <w:pPr>
        <w:spacing w:after="160"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สมควรแก่เวลา 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white"/>
          <w:rtl w:val="0"/>
        </w:rPr>
        <w:t xml:space="preserve">ซีหนิงเฉาเจียเป่า</w:t>
      </w:r>
      <w:r w:rsidDel="00000000" w:rsidR="00000000" w:rsidRPr="00000000">
        <w:rPr>
          <w:rFonts w:ascii="Prompt" w:cs="Prompt" w:eastAsia="Prompt" w:hAnsi="Prompt"/>
          <w:b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เพื่อเดินทางกลับสู่ ประเทศไทย</w:t>
      </w:r>
    </w:p>
    <w:p w:rsidR="00000000" w:rsidDel="00000000" w:rsidP="00000000" w:rsidRDefault="00000000" w:rsidRPr="00000000" w14:paraId="000000D7">
      <w:pPr>
        <w:spacing w:line="240" w:lineRule="auto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23.40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ไทยเวียตเจ็ทแอร์ (Thai Vietjet Air)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VZ3691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 4 ชั่วโมง 5 นาที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</w:p>
    <w:p w:rsidR="00000000" w:rsidDel="00000000" w:rsidP="00000000" w:rsidRDefault="00000000" w:rsidRPr="00000000" w14:paraId="000000D8">
      <w:pPr>
        <w:spacing w:line="240" w:lineRule="auto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02.45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โดยสวัสดิภาพ พร้อมด้วยความประทับใจ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jc w:val="center"/>
        <w:rPr>
          <w:rFonts w:ascii="Angsana New" w:cs="Angsana New" w:eastAsia="Angsana New" w:hAnsi="Angsana New"/>
          <w:b w:val="1"/>
          <w:color w:val="4a86e8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4a86e8"/>
          <w:sz w:val="28"/>
          <w:szCs w:val="28"/>
          <w:rtl w:val="0"/>
        </w:rPr>
        <w:t xml:space="preserve">❄❄❄❄❄❄❄❄❄❄❄❄❄❄❄❄❄❄❄❄❄❄❄❄❄❄❄❄</w:t>
      </w:r>
    </w:p>
    <w:p w:rsidR="00000000" w:rsidDel="00000000" w:rsidP="00000000" w:rsidRDefault="00000000" w:rsidRPr="00000000" w14:paraId="000000DA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9990" cy="10708286"/>
            <wp:effectExtent b="0" l="0" r="0" t="0"/>
            <wp:wrapSquare wrapText="bothSides" distB="0" distT="0" distL="114300" distR="114300"/>
            <wp:docPr descr="A close-up of a book&#10;&#10;AI-generated content may be incorrect." id="2144039823" name="image2.jpg"/>
            <a:graphic>
              <a:graphicData uri="http://schemas.openxmlformats.org/drawingml/2006/picture">
                <pic:pic>
                  <pic:nvPicPr>
                    <pic:cNvPr descr="A close-up of a book&#10;&#10;AI-generated content may be incorrect." id="0" name="image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990" cy="107082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81900" cy="10687050"/>
            <wp:effectExtent b="0" l="0" r="0" t="0"/>
            <wp:wrapSquare wrapText="bothSides" distB="0" distT="0" distL="114300" distR="114300"/>
            <wp:docPr descr="รูปภาพประกอบด้วย ข้อความ, โบรชัวร์, การ์ตูน, ออกแบบ&#10;&#10;เนื้อหาที่สร้างโดย AI อาจไม่ถูกต้อง" id="2144039824" name="image13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โบรชัวร์, การ์ตูน, ออกแบบ&#10;&#10;เนื้อหาที่สร้างโดย AI อาจไม่ถูกต้อง" id="0" name="image1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44039814" name="image5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44039833" name="image28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2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35" w:type="default"/>
      <w:headerReference r:id="rId36" w:type="first"/>
      <w:headerReference r:id="rId37" w:type="even"/>
      <w:footerReference r:id="rId38" w:type="default"/>
      <w:footerReference r:id="rId39" w:type="first"/>
      <w:footerReference r:id="rId40" w:type="even"/>
      <w:pgSz w:h="16838" w:w="11906" w:orient="portrait"/>
      <w:pgMar w:bottom="720" w:top="72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gsana New"/>
  <w:font w:name="SimSun"/>
  <w:font w:name="MS Mincho"/>
  <w:font w:name="MS Gothic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mp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2">
    <w:pPr>
      <w:tabs>
        <w:tab w:val="center" w:leader="none" w:pos="4680"/>
        <w:tab w:val="right" w:leader="none" w:pos="9360"/>
      </w:tabs>
      <w:spacing w:line="240" w:lineRule="auto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FT-XNNVZ0</w:t>
    </w:r>
    <w:r w:rsidDel="00000000" w:rsidR="00000000" w:rsidRPr="00000000">
      <w:rPr>
        <w:rFonts w:ascii="Arimo" w:cs="Arimo" w:eastAsia="Arimo" w:hAnsi="Arimo"/>
        <w:sz w:val="18"/>
        <w:szCs w:val="18"/>
        <w:rtl w:val="0"/>
      </w:rPr>
      <w:t xml:space="preserve">1</w:t>
    </w:r>
    <w:sdt>
      <w:sdtPr>
        <w:id w:val="521065909"/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18"/>
            <w:szCs w:val="18"/>
            <w:rtl w:val="0"/>
          </w:rPr>
          <w:t xml:space="preserve">A-เส้นทางสายไหม ซีหนิง ภูเขาสายรุ้งจางเย่ เจียยวี่กวน ตุนหวง ฉาเอ่อฮั่น ฉาข่า ชิงไห่ 8 วัน 7 คืน-VZ                  Page </w:t>
        </w:r>
      </w:sdtContent>
    </w:sdt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2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1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3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Header">
    <w:name w:val="header"/>
    <w:link w:val="HeaderChar"/>
    <w:uiPriority w:val="99"/>
    <w:unhideWhenUsed w:val="1"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HeaderChar" w:customStyle="1">
    <w:name w:val="Header Char"/>
    <w:basedOn w:val="DefaultParagraphFont"/>
    <w:link w:val="Header"/>
    <w:uiPriority w:val="99"/>
    <w:rsid w:val="007C11F3"/>
    <w:rPr>
      <w:rFonts w:cs="Cordia New"/>
      <w:szCs w:val="28"/>
    </w:rPr>
  </w:style>
  <w:style w:type="paragraph" w:styleId="Footer">
    <w:name w:val="footer"/>
    <w:link w:val="FooterChar"/>
    <w:uiPriority w:val="99"/>
    <w:unhideWhenUsed w:val="1"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FooterChar" w:customStyle="1">
    <w:name w:val="Footer Char"/>
    <w:basedOn w:val="DefaultParagraphFont"/>
    <w:link w:val="Footer"/>
    <w:uiPriority w:val="99"/>
    <w:rsid w:val="007C11F3"/>
    <w:rPr>
      <w:rFonts w:cs="Cordia New"/>
      <w:szCs w:val="28"/>
    </w:rPr>
  </w:style>
  <w:style w:type="table" w:styleId="TableGrid">
    <w:name w:val="Table Grid"/>
    <w:basedOn w:val="TableClassic1"/>
    <w:uiPriority w:val="39"/>
    <w:rsid w:val="0040365E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ListTable4-Accent1">
    <w:name w:val="List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95b3d7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40365E"/>
    <w:rPr>
      <w:rFonts w:cs="Cordia New"/>
      <w:szCs w:val="28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4-Accent3">
    <w:name w:val="Grid Table 4 Accent 3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c2d69b" w:space="0" w:sz="4" w:themeColor="accent3" w:themeTint="000099" w:val="single"/>
        <w:left w:color="c2d69b" w:space="0" w:sz="4" w:themeColor="accent3" w:themeTint="000099" w:val="single"/>
        <w:bottom w:color="c2d69b" w:space="0" w:sz="4" w:themeColor="accent3" w:themeTint="000099" w:val="single"/>
        <w:right w:color="c2d69b" w:space="0" w:sz="4" w:themeColor="accent3" w:themeTint="000099" w:val="single"/>
        <w:insideH w:color="c2d69b" w:space="0" w:sz="4" w:themeColor="accent3" w:themeTint="000099" w:val="single"/>
        <w:insideV w:color="c2d69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bbb59" w:space="0" w:sz="4" w:themeColor="accent3" w:val="single"/>
          <w:left w:color="9bbb59" w:space="0" w:sz="4" w:themeColor="accent3" w:val="single"/>
          <w:bottom w:color="9bbb59" w:space="0" w:sz="4" w:themeColor="accent3" w:val="single"/>
          <w:right w:color="9bbb59" w:space="0" w:sz="4" w:themeColor="accent3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rPr>
        <w:b w:val="1"/>
        <w:bCs w:val="1"/>
      </w:rPr>
      <w:tblPr/>
      <w:tcPr>
        <w:tcBorders>
          <w:top w:color="9bbb5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f1dd" w:themeFill="accent3" w:themeFillTint="000033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paragraph" w:styleId="IntenseQuote">
    <w:name w:val="Intense Quote"/>
    <w:link w:val="IntenseQuoteChar"/>
    <w:uiPriority w:val="30"/>
    <w:qFormat w:val="1"/>
    <w:rsid w:val="00FB0593"/>
    <w:pPr>
      <w:pBdr>
        <w:top w:color="4f81bd" w:space="10" w:sz="4" w:themeColor="accent1" w:val="single"/>
        <w:bottom w:color="4f81bd" w:space="10" w:sz="4" w:themeColor="accent1" w:val="single"/>
      </w:pBdr>
      <w:spacing w:after="360" w:before="360"/>
      <w:ind w:left="864" w:right="864"/>
      <w:jc w:val="center"/>
    </w:pPr>
    <w:rPr>
      <w:rFonts w:cs="Cordia New"/>
      <w:i w:val="1"/>
      <w:iCs w:val="1"/>
      <w:color w:val="4f81bd" w:themeColor="accent1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B0593"/>
    <w:rPr>
      <w:rFonts w:cs="Cordia New"/>
      <w:i w:val="1"/>
      <w:iCs w:val="1"/>
      <w:color w:val="4f81bd" w:themeColor="accent1"/>
      <w:szCs w:val="28"/>
    </w:rPr>
  </w:style>
  <w:style w:type="character" w:styleId="Emphasis">
    <w:name w:val="Emphasis"/>
    <w:basedOn w:val="DefaultParagraphFont"/>
    <w:uiPriority w:val="20"/>
    <w:qFormat w:val="1"/>
    <w:rsid w:val="00FB0593"/>
    <w:rPr>
      <w:i w:val="1"/>
      <w:iCs w:val="1"/>
    </w:rPr>
  </w:style>
  <w:style w:type="paragraph" w:styleId="1" w:customStyle="1">
    <w:name w:val="ว่าง 1"/>
    <w:link w:val="10"/>
    <w:qFormat w:val="1"/>
    <w:rsid w:val="00335675"/>
    <w:pPr>
      <w:jc w:val="center"/>
    </w:pPr>
    <w:rPr>
      <w:rFonts w:ascii="Prompt" w:cs="Prompt" w:hAnsi="Prompt"/>
      <w:b w:val="1"/>
      <w:bCs w:val="1"/>
    </w:rPr>
  </w:style>
  <w:style w:type="character" w:styleId="10" w:customStyle="1">
    <w:name w:val="ว่าง 1 อักขระ"/>
    <w:basedOn w:val="DefaultParagraphFont"/>
    <w:link w:val="1"/>
    <w:rsid w:val="00335675"/>
    <w:rPr>
      <w:rFonts w:ascii="Prompt" w:cs="Prompt" w:hAnsi="Prompt"/>
      <w:b w:val="1"/>
      <w:bCs w:val="1"/>
    </w:rPr>
  </w:style>
  <w:style w:type="table" w:styleId="afffb" w:customStyle="1">
    <w:basedOn w:val="TableNormal21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c" w:customStyle="1">
    <w:basedOn w:val="TableNormal12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d" w:customStyle="1">
    <w:basedOn w:val="TableNormal12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e" w:customStyle="1">
    <w:basedOn w:val="TableNormal12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0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1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2" w:customStyle="1">
    <w:basedOn w:val="TableNormal2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3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4" w:customStyle="1">
    <w:basedOn w:val="TableNormal1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color="000000" w:space="0" w:sz="0" w:val="nil"/>
          <w:insideV w:color="000000" w:space="0" w:sz="0" w:val="nil"/>
        </w:tcBorders>
        <w:shd w:fill="4f81b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f81bd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9.jpg"/><Relationship Id="rId22" Type="http://schemas.openxmlformats.org/officeDocument/2006/relationships/image" Target="media/image19.jpg"/><Relationship Id="rId21" Type="http://schemas.openxmlformats.org/officeDocument/2006/relationships/image" Target="media/image24.jpg"/><Relationship Id="rId24" Type="http://schemas.openxmlformats.org/officeDocument/2006/relationships/image" Target="media/image1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5.jpg"/><Relationship Id="rId25" Type="http://schemas.openxmlformats.org/officeDocument/2006/relationships/image" Target="media/image26.jpg"/><Relationship Id="rId28" Type="http://schemas.openxmlformats.org/officeDocument/2006/relationships/image" Target="media/image3.jpg"/><Relationship Id="rId27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jpg"/><Relationship Id="rId7" Type="http://schemas.openxmlformats.org/officeDocument/2006/relationships/image" Target="media/image18.jpg"/><Relationship Id="rId8" Type="http://schemas.openxmlformats.org/officeDocument/2006/relationships/image" Target="media/image11.jpg"/><Relationship Id="rId31" Type="http://schemas.openxmlformats.org/officeDocument/2006/relationships/image" Target="media/image2.jpg"/><Relationship Id="rId30" Type="http://schemas.openxmlformats.org/officeDocument/2006/relationships/image" Target="media/image4.jpg"/><Relationship Id="rId11" Type="http://schemas.openxmlformats.org/officeDocument/2006/relationships/image" Target="media/image21.jpg"/><Relationship Id="rId33" Type="http://schemas.openxmlformats.org/officeDocument/2006/relationships/image" Target="media/image5.jpg"/><Relationship Id="rId10" Type="http://schemas.openxmlformats.org/officeDocument/2006/relationships/image" Target="media/image27.png"/><Relationship Id="rId32" Type="http://schemas.openxmlformats.org/officeDocument/2006/relationships/image" Target="media/image13.jpg"/><Relationship Id="rId13" Type="http://schemas.openxmlformats.org/officeDocument/2006/relationships/image" Target="media/image23.jpg"/><Relationship Id="rId35" Type="http://schemas.openxmlformats.org/officeDocument/2006/relationships/header" Target="header2.xml"/><Relationship Id="rId12" Type="http://schemas.openxmlformats.org/officeDocument/2006/relationships/image" Target="media/image22.jpg"/><Relationship Id="rId34" Type="http://schemas.openxmlformats.org/officeDocument/2006/relationships/image" Target="media/image28.jpg"/><Relationship Id="rId15" Type="http://schemas.openxmlformats.org/officeDocument/2006/relationships/image" Target="media/image20.jpg"/><Relationship Id="rId37" Type="http://schemas.openxmlformats.org/officeDocument/2006/relationships/header" Target="header1.xml"/><Relationship Id="rId14" Type="http://schemas.openxmlformats.org/officeDocument/2006/relationships/image" Target="media/image7.jpg"/><Relationship Id="rId36" Type="http://schemas.openxmlformats.org/officeDocument/2006/relationships/header" Target="header3.xml"/><Relationship Id="rId17" Type="http://schemas.openxmlformats.org/officeDocument/2006/relationships/image" Target="media/image14.jpg"/><Relationship Id="rId39" Type="http://schemas.openxmlformats.org/officeDocument/2006/relationships/footer" Target="footer3.xml"/><Relationship Id="rId16" Type="http://schemas.openxmlformats.org/officeDocument/2006/relationships/image" Target="media/image25.jpg"/><Relationship Id="rId38" Type="http://schemas.openxmlformats.org/officeDocument/2006/relationships/footer" Target="footer2.xml"/><Relationship Id="rId19" Type="http://schemas.openxmlformats.org/officeDocument/2006/relationships/image" Target="media/image8.jpg"/><Relationship Id="rId1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rompt-regular.ttf"/><Relationship Id="rId6" Type="http://schemas.openxmlformats.org/officeDocument/2006/relationships/font" Target="fonts/Prompt-bold.ttf"/><Relationship Id="rId7" Type="http://schemas.openxmlformats.org/officeDocument/2006/relationships/font" Target="fonts/Prompt-italic.ttf"/><Relationship Id="rId8" Type="http://schemas.openxmlformats.org/officeDocument/2006/relationships/font" Target="fonts/Promp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63t2PND4OEXhYY+yFDAy0RjnA==">CgMxLjAaHQoBMBIYChYIB0ISEhBBcmlhbCBVbmljb2RlIE1TOAByITEzTVdkZzN3VFNLUV9SdGdRVUVQWk9XNlZXMVMxWHZaYw==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2025-07-09T07:34:00Z</dcterms:created>
  <dc:creator>khanyanutt Sukkam</dc:creator>
</cp:coreProperties>
</file>